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1523/QĐ-TTg năm 2024 giao chi tiết dự toán ngân sách nhà nước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1523/QĐ-TTg</w:t>
      </w:r>
    </w:p>
    <w:p>
      <w:r>
        <w:t>Hà Nội, ngày  06  tháng  12  năm 202 4</w:t>
      </w:r>
    </w:p>
    <w:p>
      <w:r>
        <w:t>QUYẾT ĐỊNH</w:t>
      </w:r>
    </w:p>
    <w:p>
      <w:r>
        <w:t>VỀ VIỆC GIAO CHI TIẾT DỰ TOÁN NGÂN SÁCH NHÀ NƯỚC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159/2024/QH15 ngày 13 tháng 11 năm 2024 của Quốc hội khóa XV về dự toán ngân sách nhà nước năm 2025;</w:t>
      </w:r>
    </w:p>
    <w:p>
      <w:r>
        <w:t>Căn cứ Nghị quyết số 160/2024/QH15 ngày 13 tháng 11 năm 2024 của Quốc hội khóa XV về phân bổ ngân sách trung ương năm 2025;</w:t>
      </w:r>
    </w:p>
    <w:p>
      <w:r>
        <w:t>Căn cứ Quyết định số 1500/QĐ-TTg ngày 30 tháng 11 năm 2024 của Thủ tướng Chính phủ về việc giao dự toán ngân sách nhà nước năm 2025;</w:t>
      </w:r>
    </w:p>
    <w:p>
      <w:r>
        <w:t>Xét đề nghị của Bộ trưởng Bộ Tài chính.</w:t>
      </w:r>
    </w:p>
    <w:p>
      <w:r>
        <w:t>QUYẾT ĐỊNH:</w:t>
      </w:r>
    </w:p>
    <w:p>
      <w:r>
        <w:t>Điều 1.    Giao dự toán ngân sách nhà nước năm 2025 của bộ, cơ quan Trung ương theo phụ lục đính kèm.</w:t>
      </w:r>
    </w:p>
    <w:p>
      <w:r>
        <w:t>Điều 2.    Căn cứ dự toán ngân sách nhà nước năm 2025 được giao, Bộ trưởng, Thủ trưởng cơ quan trung ương nêu tại Điều 1:</w:t>
      </w:r>
    </w:p>
    <w:p>
      <w:r>
        <w:t>1. Phân bổ, giao dự toán chi ngân sách nhà nước đến từng đơn vị sử dụng ngân sách trước ngày 31 tháng 12 năm 2024; quyết định phương thức thực hiện dự toán ngân sách nhà nước đối với từng nhiệm vụ phù hợp với quy định của pháp luật; phân bổ và giao dự toán từng chương trình mục tiêu quốc gia chi tiết đến dự án - tiểu dự án hoặc nội dung thành phần - nội dung.</w:t>
      </w:r>
    </w:p>
    <w:p>
      <w:r>
        <w:t>2. Chỉ đạo các cơ quan, đơn vị thuộc, trực thuộc:</w:t>
      </w:r>
    </w:p>
    <w:p>
      <w:r>
        <w:t>a) Thực hiện phân bổ dự toán ngân sách nhà nước cho các nhiệm vụ chi theo đúng quy định của Luật Ngân sách nhà nước, Luật Đầu tư công và các văn bản hướng dẫn.</w:t>
      </w:r>
    </w:p>
    <w:p>
      <w:r>
        <w:t>b) Rà soát, sắp xếp các nhiệm vụ theo thứ tự ưu tiên, tránh trùng lắp; tổ chức thực hiện trong phạm vi dự toán ngân sách nhà nước được giao và các nguồn huy động hợp pháp khác; quản lý chi ngân sách nhà nước hiệu quả, chặt chẽ, đúng chính sách, đối tượng, chế độ quy định; triệt để tiết kiệm các khoản chi thường xuyên.</w:t>
      </w:r>
    </w:p>
    <w:p>
      <w:r>
        <w:t>c) Tính toán nguồn cải cách tiền lương từ một phần số thu được để lại và nguồn tiết kiệm 10% dự toán chi thường xuyên tăng thêm để thực hiện cải cách tiền lương theo quy định. Kinh phí tạo nguồn cải cách tiền lương gửi Bộ Tài chính cùng thời điểm kiểm tra phân bổ dự toán ngân sách.</w:t>
      </w:r>
    </w:p>
    <w:p>
      <w:r>
        <w:t>Điều 3.    Các bộ, cơ quan, đơn vị đang thực hiện cơ chế tài chính, thu nhập đặc thù theo phê duyệt của cơ quan có thẩm quyền, khẩn trương rà soát toàn bộ khung khổ pháp lý trình cấp thẩm quyền xem xét, quyết định việc sửa đổi hoặc bãi bỏ cơ chế tài chính và thu nhập đặc thù; tổ chức thực hiện, đề xuất việc điều chỉnh dự toán ngân sách năm 2025 (nếu cần) theo quy định tại khoản 2.đ, Điều 3 Quyết định số 1500/QĐ-TTg ngày 30 tháng 11 năm 2024 của Thủ tướng Chính phủ về việc giao dự toán ngân sách nhà nước năm 2025.</w:t>
      </w:r>
    </w:p>
    <w:p>
      <w:r>
        <w:t>Điều 4.    Quyết định này có hiệu lực từ ngày ký. Bộ trưởng, Thủ trưởng cơ quan trung ương nêu tại Điều 1 chịu trách nhiệm tổ chức thực hiện dự toán ngân sách nhà nước được giao theo quy định./.</w:t>
      </w:r>
    </w:p>
    <w:p>
      <w:r>
        <w:t>Nơi nhận:</w:t>
      </w:r>
    </w:p>
    <w:p>
      <w:r>
        <w:t>- Như Điều 1;</w:t>
      </w:r>
    </w:p>
    <w:p>
      <w:r>
        <w:t>- TTCP; các  PTTgCP;</w:t>
      </w:r>
    </w:p>
    <w:p>
      <w:r>
        <w:t>- Bộ KHĐT;</w:t>
      </w:r>
    </w:p>
    <w:p>
      <w:r>
        <w:t>- Kiểm toán Nhà nước;</w:t>
      </w:r>
    </w:p>
    <w:p>
      <w:r>
        <w:t>- Bộ Tài chính: Vụ NSNN, KBNN, Vụ HCSN,</w:t>
      </w:r>
    </w:p>
    <w:p>
      <w:r>
        <w:t>Vụ ĐT, Vụ TCNH, Cục QLN và TCĐN, Cục TCDN;</w:t>
      </w:r>
    </w:p>
    <w:p>
      <w:r>
        <w:t>- VPCP: BTCN, PCN Mai Thị Thu Vân,</w:t>
      </w:r>
    </w:p>
    <w:p>
      <w:r>
        <w:t>Trợ lý TTg, các Vụ: PL, TKBT;</w:t>
      </w:r>
    </w:p>
    <w:p>
      <w:r>
        <w:t>- Lưu: Văn thư, KTTH.... B</w:t>
      </w:r>
    </w:p>
    <w:p>
      <w:r>
        <w:t>TUQ.  THỦ TƯỚNG</w:t>
      </w:r>
    </w:p>
    <w:p>
      <w:r>
        <w:t>BỘ TRƯỞNG BỘ TÀI CHÍNH</w:t>
      </w:r>
    </w:p>
    <w:p>
      <w:r>
        <w:t>Nguyễn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