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1517/QĐ-UBND giao chi tiết kế hoạch đầu tư công năm 2024 nguồn ngân sách trung ương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1517/QĐ-UBND</w:t>
      </w:r>
    </w:p>
    <w:p>
      <w:r>
        <w:t>Cần Thơ, ngày 05 tháng 7 năm 2024</w:t>
      </w:r>
    </w:p>
    <w:p>
      <w:r>
        <w:t>QUYẾT ĐỊNH</w:t>
      </w:r>
    </w:p>
    <w:p>
      <w:r>
        <w:t>VỀ VIỆC GIAO CHI TIẾT KẾ HOẠCH ĐẦU TƯ CÔNG NĂM 2024 NGUỒN NGÂN SÁCH TRUNG ƯƠNG</w:t>
      </w:r>
    </w:p>
    <w:p>
      <w:r>
        <w:t>ỦY BAN NHÂN DÂN THÀNH PHỐ CẦN THƠ</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được sửa đổi, bổ sung một số điều theo Luật số 59/2020/QH14;</w:t>
      </w:r>
    </w:p>
    <w:p>
      <w:r>
        <w:t>Căn cứ Luật Đầu tư công số 39/2019/QH14 ngày 13 tháng 6 năm 2019 được sửa đổi, bổ sung một số điều theo Luật số 64/2020/QH14, Luật số 72/2020/QH14 và Luật số 03/2022/QH15;</w:t>
      </w:r>
    </w:p>
    <w:p>
      <w:r>
        <w:t>Căn cứ Quyết định số 1603/QĐ-TTg ngày 11 tháng 12 năm 2023 của Thủ tướng Chính phủ về việc giao kế hoạch đầu tư vốn NSNN năm 2024;</w:t>
      </w:r>
    </w:p>
    <w:p>
      <w:r>
        <w:t>Căn cứ Nghị quyết số 07/NQ-HĐND ngày 09 tháng 4 năm 2024 của Hội đồng nhân dân thành phố về việc điều chỉnh, giao chi tiết Kế hoạch vốn đầu tư công năm 2024 thành phố Cần Thơ các nguồn vốn ngân sách địa phương (đợt 2), kéo dài thời gian thực hiện, giải ngân sang năm 2024, cho ý kiến về điều chỉnh phương án phân bổ vốn ngân sách trung ương năm 2024;</w:t>
      </w:r>
    </w:p>
    <w:p>
      <w:r>
        <w:t>Căn cứ Công văn số 450/TTg-KTTH ngày 21 tháng 6 năm 2024 của Phó Thủ tướng Chính phủ về việc kéo dài thời gian bố trí vốn ngân sách trung ương năm 2024 của các dự án thuộc kế hoạch đầu tư công trung hạn giai đoạn 2021 - 2025;</w:t>
      </w:r>
    </w:p>
    <w:p>
      <w:r>
        <w:t>Công văn số 5012/BKHĐT-TH ngày 28 tháng 6 năm 2024 của Bộ Kế hoạch và Đầu tư về việc thông báo kéo dài thời gian bố trí vốn NSTW sang năm 2024 các dự án thuộc kế hoạch đầu tư công trung hạn giai đoạn 2021 - 2025;</w:t>
      </w:r>
    </w:p>
    <w:p>
      <w:r>
        <w:t>Theo đề nghị của Giám đốc Sở Kế hoạch và Đầu tư tại Tờ trình số 1871/TTr-SKHĐT ngày 28 tháng 6 năm 2024.</w:t>
      </w:r>
    </w:p>
    <w:p>
      <w:r>
        <w:t>QUYẾT ĐỊNH:</w:t>
      </w:r>
    </w:p>
    <w:p>
      <w:r>
        <w:t>Điều 1.  Giao chi tiết 65 tỷ đồng kế hoạch vốn đầu tư công năm 2024 nguồn vốn ngân sách trung ương cho 02 dự án do Chi cục Thủy lợi làm chủ đầu tư, cụ thể như sau:</w:t>
      </w:r>
    </w:p>
    <w:p>
      <w:r>
        <w:t>1.  Dự án Kè chống sạt lở khu vực chợ Mỹ Khánh, huyện Phong Điền, thành phố Cần Thơ: giao chi tiết 10 tỷ đồng.</w:t>
      </w:r>
    </w:p>
    <w:p>
      <w:r>
        <w:t>2.  Dự án Kè chống sạt lở sông Ô Môn (đoạn từ cầu Ô Môn đến vàm Ba Rích), phường Thới Hòa, quận Ô Môn (phía bờ trái sông Ô Môn, hướng từ cầu Ô Môn trở ra sông Hậu), quận Ô Môn, thành phố Cần Thơ: giao chi tiết 55 tỷ đồng.</w:t>
      </w:r>
    </w:p>
    <w:p>
      <w:r>
        <w:t>(Chi tiết dự án theo Phụ lục đính kèm)</w:t>
      </w:r>
    </w:p>
    <w:p>
      <w:r>
        <w:t>Điều 2.</w:t>
      </w:r>
    </w:p>
    <w:p>
      <w:r>
        <w:t>1.  Giao Giám đốc Sở Kế hoạch và Đầu tư, Giám đốc Sở Tài chính, Giám đốc Kho bạc Nhà nước Cần Thơ, Chi cục trưởng Chi cục Thủy lợi căn cứ Điều 1 Quyết định này tiến hành triển khai thực hiện đảm bảo đúng quy định và giải ngân hết số vốn được giao.</w:t>
      </w:r>
    </w:p>
    <w:p>
      <w:r>
        <w:t>2.  Giao Sở Kế hoạch và Đầu tư tổng hợp, tham mưu Ủy ban nhân dân thành phố báo cáo Hội đồng nhân dân thành phố việc phân bổ kế hoạch đầu tư công năm 2024 nguồn ngân sách trung ương vào kỳ họp gần nhất.</w:t>
      </w:r>
    </w:p>
    <w:p>
      <w:r>
        <w:t>Điều 3.  Chánh Văn phòng Ủy ban nhân dân thành phố, Giám đốc Sở Kế hoạch và Đầu tư, Giám đốc Sở Tài chính, Giám đốc Sở Nông nghiệp và Phát triển nông thôn, Giám đốc Kho bạc Nhà nước Cần Thơ, Chi cục trưởng Chi cục Thủy lợi và Thủ trưởng đơn vị có liên quan chịu trách nhiệm thi hành Quyết định này kể từ ngày ký./.</w:t>
      </w:r>
    </w:p>
    <w:p>
      <w:r>
        <w:t>Nơi nhận:</w:t>
      </w:r>
    </w:p>
    <w:p>
      <w:r>
        <w:t>- Như Điều 3;</w:t>
      </w:r>
    </w:p>
    <w:p>
      <w:r>
        <w:t>- Bộ Kế hoạch và Đầu tư (để b/c);</w:t>
      </w:r>
    </w:p>
    <w:p>
      <w:r>
        <w:t>- Bộ Tài chính (để b/c);</w:t>
      </w:r>
    </w:p>
    <w:p>
      <w:r>
        <w:t>- TT.TU, TT.HĐND TP;</w:t>
      </w:r>
    </w:p>
    <w:p>
      <w:r>
        <w:t>- UBND TP (1);</w:t>
      </w:r>
    </w:p>
    <w:p>
      <w:r>
        <w:t>- Các Ban thuộc HĐND TP;</w:t>
      </w:r>
    </w:p>
    <w:p>
      <w:r>
        <w:t>- VP.UBND TP (2,3);</w:t>
      </w:r>
    </w:p>
    <w:p>
      <w:r>
        <w:t>- Lưu VT.PVC;</w:t>
      </w:r>
    </w:p>
    <w:p>
      <w:r>
        <w:t>TM. ỦY BAN NHÂN DÂN</w:t>
      </w:r>
    </w:p>
    <w:p>
      <w:r>
        <w:t>KT. CHỦ TỊCH</w:t>
      </w:r>
    </w:p>
    <w:p>
      <w:r>
        <w:t>PHÓ CHỦ TỊCH</w:t>
      </w:r>
    </w:p>
    <w:p>
      <w:r>
        <w:t>Nguyễn Ngọc Hè</w:t>
      </w:r>
    </w:p>
    <w:p>
      <w:r>
        <w:t>PHỤ LỤC</w:t>
      </w:r>
    </w:p>
    <w:p>
      <w:r>
        <w:t>DANH MỤC DỰ ÁN BỐ TRÍ KẾ HOẠCH ĐẦU TƯ CÔNG NĂM 2024 NGUỒN VỐN NGÂN SÁCH TRUNG ƯƠNG</w:t>
      </w:r>
    </w:p>
    <w:p>
      <w:r>
        <w:t>(Kèm theo Quyết định số 1517/QĐ-UBND ngày 05 tháng 7 năm 2024 của Ủy ban nhân dân thành phố Cần Thơ)</w:t>
      </w:r>
    </w:p>
    <w:p>
      <w:r>
        <w:t>ĐVT: triệu đồng</w:t>
      </w:r>
    </w:p>
    <w:p>
      <w:r>
        <w:t>STT</w:t>
      </w:r>
    </w:p>
    <w:p>
      <w:r>
        <w:t>Nội dung</w:t>
      </w:r>
    </w:p>
    <w:p>
      <w:r>
        <w:t>Nhóm dự án</w:t>
      </w:r>
    </w:p>
    <w:p>
      <w:r>
        <w:t>Mã số dự án đầu tư</w:t>
      </w:r>
    </w:p>
    <w:p>
      <w:r>
        <w:t>Địa điểm xây dựng</w:t>
      </w:r>
    </w:p>
    <w:p>
      <w:r>
        <w:t>Thời gian khởi công và hoàn thành</w:t>
      </w:r>
    </w:p>
    <w:p>
      <w:r>
        <w:t>Quyết định đầu tư dự án</w:t>
      </w:r>
    </w:p>
    <w:p>
      <w:r>
        <w:t>Kế hoạch vốn đầu tư công trung hạn giai đoạn 2021-2025</w:t>
      </w:r>
    </w:p>
    <w:p>
      <w:r>
        <w:t>Lũy kế vốn đã bố trí đến năm 2023</w:t>
      </w:r>
    </w:p>
    <w:p>
      <w:r>
        <w:t>Kế hoạch vốn NSTW năm 2024</w:t>
      </w:r>
    </w:p>
    <w:p>
      <w:r>
        <w:t>Ghi chú</w:t>
      </w:r>
    </w:p>
    <w:p>
      <w:r>
        <w:t>Số, ngày, tháng, năm</w:t>
      </w:r>
    </w:p>
    <w:p>
      <w:r>
        <w:t>Tổng mức vốn đầu tư</w:t>
      </w:r>
    </w:p>
    <w:p>
      <w:r>
        <w:t>Tổng số</w:t>
      </w:r>
    </w:p>
    <w:p>
      <w:r>
        <w:t>Trong đó: NSTW</w:t>
      </w:r>
    </w:p>
    <w:p>
      <w:r>
        <w:t>Tổng số</w:t>
      </w:r>
    </w:p>
    <w:p>
      <w:r>
        <w:t>Trong đó: NSTW</w:t>
      </w:r>
    </w:p>
    <w:p>
      <w:r>
        <w:t>Tổng số</w:t>
      </w:r>
    </w:p>
    <w:p>
      <w:r>
        <w:t>Trong đó: NSTW</w:t>
      </w:r>
    </w:p>
    <w:p>
      <w:r>
        <w:t>1</w:t>
      </w:r>
    </w:p>
    <w:p>
      <w:r>
        <w:t>2</w:t>
      </w:r>
    </w:p>
    <w:p>
      <w:r>
        <w:t>3</w:t>
      </w:r>
    </w:p>
    <w:p>
      <w:r>
        <w:t>4</w:t>
      </w:r>
    </w:p>
    <w:p>
      <w:r>
        <w:t>5</w:t>
      </w:r>
    </w:p>
    <w:p>
      <w:r>
        <w:t>7</w:t>
      </w:r>
    </w:p>
    <w:p>
      <w:r>
        <w:t>8</w:t>
      </w:r>
    </w:p>
    <w:p>
      <w:r>
        <w:t>9</w:t>
      </w:r>
    </w:p>
    <w:p>
      <w:r>
        <w:t>10</w:t>
      </w:r>
    </w:p>
    <w:p>
      <w:r>
        <w:t>11</w:t>
      </w:r>
    </w:p>
    <w:p>
      <w:r>
        <w:t>12</w:t>
      </w:r>
    </w:p>
    <w:p>
      <w:r>
        <w:t>13</w:t>
      </w:r>
    </w:p>
    <w:p>
      <w:r>
        <w:t>14</w:t>
      </w:r>
    </w:p>
    <w:p>
      <w:r>
        <w:t>15</w:t>
      </w:r>
    </w:p>
    <w:p>
      <w:r>
        <w:t>18</w:t>
      </w:r>
    </w:p>
    <w:p>
      <w:r>
        <w:t>1</w:t>
      </w:r>
    </w:p>
    <w:p>
      <w:r>
        <w:t>Kè chống sạt lở khu vực chợ Mỹ Khánh, huyện Phong Điền, thành phố Cần Thơ</w:t>
      </w:r>
    </w:p>
    <w:p>
      <w:r>
        <w:t>B</w:t>
      </w:r>
    </w:p>
    <w:p>
      <w:r>
        <w:t>7824592</w:t>
      </w:r>
    </w:p>
    <w:p>
      <w:r>
        <w:t>Huyện Phong Điền</w:t>
      </w:r>
    </w:p>
    <w:p>
      <w:r>
        <w:t>2020 - 2024</w:t>
      </w:r>
    </w:p>
    <w:p>
      <w:r>
        <w:t>2051/QĐ-UBND ngày 28/9/2020</w:t>
      </w:r>
    </w:p>
    <w:p>
      <w:r>
        <w:t>3319/QĐ-UBND ngày 29/12/2023</w:t>
      </w:r>
    </w:p>
    <w:p>
      <w:r>
        <w:t>195.851</w:t>
      </w:r>
    </w:p>
    <w:p>
      <w:r>
        <w:t>149.493</w:t>
      </w:r>
    </w:p>
    <w:p>
      <w:r>
        <w:t>175.660</w:t>
      </w:r>
    </w:p>
    <w:p>
      <w:r>
        <w:t>130.660</w:t>
      </w:r>
    </w:p>
    <w:p>
      <w:r>
        <w:t>140.593</w:t>
      </w:r>
    </w:p>
    <w:p>
      <w:r>
        <w:t>139.493</w:t>
      </w:r>
    </w:p>
    <w:p>
      <w:r>
        <w:t>10.000</w:t>
      </w:r>
    </w:p>
    <w:p>
      <w:r>
        <w:t>2</w:t>
      </w:r>
    </w:p>
    <w:p>
      <w:r>
        <w:t>Kè chống sạt lở sông Ô Môn (đoạn từ cầu Ô Môn đến vàm Ba Rích), phường Thới Hòa, quận Ô Môn (phía bờ trái sông Ô Môn, hướng từ cầu Ô Môn trở ra sông Hậu)</w:t>
      </w:r>
    </w:p>
    <w:p>
      <w:r>
        <w:t>B</w:t>
      </w:r>
    </w:p>
    <w:p>
      <w:r>
        <w:t>7824591</w:t>
      </w:r>
    </w:p>
    <w:p>
      <w:r>
        <w:t>Quận Ô Môn</w:t>
      </w:r>
    </w:p>
    <w:p>
      <w:r>
        <w:t>2020 - 2024</w:t>
      </w:r>
    </w:p>
    <w:p>
      <w:r>
        <w:t>2050/QĐ-UBND ngày 28/9/2020</w:t>
      </w:r>
    </w:p>
    <w:p>
      <w:r>
        <w:t>3318/QĐ-UBND ngày 29/12/2023</w:t>
      </w:r>
    </w:p>
    <w:p>
      <w:r>
        <w:t>223.056</w:t>
      </w:r>
    </w:p>
    <w:p>
      <w:r>
        <w:t>204.110</w:t>
      </w:r>
    </w:p>
    <w:p>
      <w:r>
        <w:t>207.056</w:t>
      </w:r>
    </w:p>
    <w:p>
      <w:r>
        <w:t>189.110</w:t>
      </w:r>
    </w:p>
    <w:p>
      <w:r>
        <w:t>127.110</w:t>
      </w:r>
    </w:p>
    <w:p>
      <w:r>
        <w:t>126.110</w:t>
      </w:r>
    </w:p>
    <w:p>
      <w:r>
        <w:t>55.000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