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chức năng, nhiệm vụ và quyền hạn của Sở Tài chính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15/2023/QĐ-UBND</w:t>
      </w:r>
    </w:p>
    <w:p>
      <w:r>
        <w:t>Đắk Nông, ngày 05 tháng 5 năm 2023</w:t>
      </w:r>
    </w:p>
    <w:p>
      <w:r>
        <w:t>QUYẾT ĐỊNH</w:t>
      </w:r>
    </w:p>
    <w:p>
      <w:r>
        <w:t>BAN HÀNH QUY ĐỊNH CHỨC NĂNG, NHIỆM VỤ VÀ QUYỀN HẠN CỦA SỞ TÀI CHÍNH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29/TTr-STC ngày 31 tháng 3 năm 2023.</w:t>
      </w:r>
    </w:p>
    <w:p>
      <w:r>
        <w:t>QUYẾT ĐỊNH:</w:t>
      </w:r>
    </w:p>
    <w:p>
      <w:r>
        <w:t>Điều 1.  Ban hành kèm theo Quyết định này Quy định chức năng, nhiệm vụ và quyền hạn của Sở Tài chính tỉnh Đắk Nông.</w:t>
      </w:r>
    </w:p>
    <w:p>
      <w:r>
        <w:t>Điều 2.  Quyết định này có hiệu lực thi hành từ ngày 17 tháng 5 năm 2023 và thay thế Quyết định số 32/2016/QĐ-UBND ngày 20 tháng 10 năm 2016 của Ủy ban nhân dân tỉnh Đắk Nông ban hành Quy định chức năng, nhiệm vụ, quyền hạn và cơ cấu tổ chức của Sở Tài chính tỉnh Đắk Nông.</w:t>
      </w:r>
    </w:p>
    <w:p>
      <w:r>
        <w:t>Điều 3.  Chánh Văn phòng UBND tỉnh; Giám đốc các Sở: Tài chính, Nội vụ; Thủ trưởng các Sở, Ban, ngành; Chủ tịch Ủy ban nhân dân các huyện, thành phố và Thủ trưởng các đơn vị có liên quan chịu trách nhiệm thi hành Quyết định này./.</w:t>
      </w:r>
    </w:p>
    <w:p>
      <w:r>
        <w:t>Nơi nhận:</w:t>
      </w:r>
    </w:p>
    <w:p>
      <w:r>
        <w:t>- Như Điều 3;</w:t>
      </w:r>
    </w:p>
    <w:p>
      <w:r>
        <w:t>- Bộ Tài chính;</w:t>
      </w:r>
    </w:p>
    <w:p>
      <w:r>
        <w:t>- Văn phòng Chính phủ;</w:t>
      </w:r>
    </w:p>
    <w:p>
      <w:r>
        <w:t>- Cục Kiểm tra VBQPPL - Bộ Tư pháp;</w:t>
      </w:r>
    </w:p>
    <w:p>
      <w:r>
        <w:t>- Thường trực Tỉnh ủy;</w:t>
      </w:r>
    </w:p>
    <w:p>
      <w:r>
        <w:t>- Thường trực HĐND tỉnh;</w:t>
      </w:r>
    </w:p>
    <w:p>
      <w:r>
        <w:t>- Đoàn Đại biểu Quốc hội tỉnh;</w:t>
      </w:r>
    </w:p>
    <w:p>
      <w:r>
        <w:t>- Thường trực UBMTTQVN tỉnh;</w:t>
      </w:r>
    </w:p>
    <w:p>
      <w:r>
        <w:t>- CT, các PCT UBND tỉnh;</w:t>
      </w:r>
    </w:p>
    <w:p>
      <w:r>
        <w:t>- Trung tâm Lưu trữ - Sở Nội vụ;</w:t>
      </w:r>
    </w:p>
    <w:p>
      <w:r>
        <w:t>- Báo Đắk Nông;</w:t>
      </w:r>
    </w:p>
    <w:p>
      <w:r>
        <w:t>- Đài Phát thanh truyền hình tỉnh;</w:t>
      </w:r>
    </w:p>
    <w:p>
      <w:r>
        <w:t>- Cổng Thông tin điện tử tỉnh;</w:t>
      </w:r>
    </w:p>
    <w:p>
      <w:r>
        <w:t>- Công báo tỉnh;</w:t>
      </w:r>
    </w:p>
    <w:p>
      <w:r>
        <w:t>- Lưu: VT, KT.</w:t>
      </w:r>
    </w:p>
    <w:p>
      <w:r>
        <w:t>TM. ỦY BAN NHÂN DÂN</w:t>
      </w:r>
    </w:p>
    <w:p>
      <w:r>
        <w:t>KT. CHỦ TỊCH</w:t>
      </w:r>
    </w:p>
    <w:p>
      <w:r>
        <w:t>PHÓ CHỦ TỊCH</w:t>
      </w:r>
    </w:p>
    <w:p>
      <w:r>
        <w:t>Lê Văn Chiến</w:t>
      </w:r>
    </w:p>
    <w:p>
      <w:r>
        <w:t>QUY ĐỊNH</w:t>
      </w:r>
    </w:p>
    <w:p>
      <w:r>
        <w:t>CHỨC NĂNG, NHIỆM VỤ VÀ QUYỀN HẠN CỦA SỞ TÀI CHÍNH TỈNH ĐẮK NÔNG</w:t>
      </w:r>
    </w:p>
    <w:p>
      <w:r>
        <w:t>(Kèm theo Quyết định số 15/2023/QĐ-UBND ngày 05 tháng 5 năm 2023 của Ủy ban nhân dân tỉnh Đắk Nông)</w:t>
      </w:r>
    </w:p>
    <w:p>
      <w:r>
        <w:t>Điều 1. Vị trí và chức năng</w:t>
      </w:r>
    </w:p>
    <w:p>
      <w:r>
        <w:t>1. Sở Tài chính tỉnh Đắk Nông (sau đây gọi là Sở Tài chính) là cơ quan chuyên môn thuộc Ủy ban nhân dân tỉnh Đắk Nông (sau đây gọi là Ủy ban nhân dân tỉnh),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
        <w:t>Điều 2. Nhiệm vụ và quyền hạn</w:t>
      </w:r>
    </w:p>
    <w:p>
      <w:r>
        <w:t>1. Trình Ủy ban nhân dân tỉnh</w:t>
      </w:r>
    </w:p>
    <w:p>
      <w:r>
        <w:t>a) Dự thảo quyết định của Ủy ban nhân dân tỉnh liên quan đến các lĩnh vực thuộc phạm vi quản lý của Sở Tài chính và các văn bản khác theo phân công của Ủy ban nhân dân tỉnh;</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
        <w:t>c) Dự thảo quyết định việc phân cấp, ủy quyền nhiệm vụ quản lý nhà nước về lĩnh vực tài chính - ngân sách cho Sở Tài chính và Ủy ban nhân dân cấp huyện;</w:t>
      </w:r>
    </w:p>
    <w:p>
      <w:r>
        <w:t>d) Dự thảo quyết định thành lập, tổ chức lại, giải thể các đơn vị sự nghiệp công lập thuộc Sở theo quy định của pháp luật;</w:t>
      </w:r>
    </w:p>
    <w:p>
      <w:r>
        <w:t>đ) Dự thảo quyết định quy định cụ thể chức năng, nhiệm vụ, quyền hạn và cơ cấu tổ chức của Sở;</w:t>
      </w:r>
    </w:p>
    <w:p>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r>
        <w:t>2. Trình Chủ tịch Ủy ban nhân dân tỉnh dự thảo các văn bản thuộc thẩm quyền ban hành của Chủ tịch Ủy ban nhân dân tỉnh theo phân công về lĩnh vực quản lý nhà nước của Sở.</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Ủy ban nhân dân tỉnh để trình cấp có thẩm quyền quyết định sử dụng dự phòng ngân sách tỉnh, sử dụng quỹ dự trữ tài chính của địa phương và các nguồn dự trữ tài chính khác theo quy định của pháp luật;</w:t>
      </w:r>
    </w:p>
    <w:p>
      <w:r>
        <w:t>đ) Chủ trì, phối hợp với các cơ quan có liên quan trong việc xây dựng, trình Ủy ban nhân dân tỉnh để trinh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cấp tỉnh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Ủy ban nhân dân tỉnh để trình cấp có thẩm quyền quyết toán ngân sách địa phương theo quy định của Luật Ngân sách nhà nước;</w:t>
      </w:r>
    </w:p>
    <w:p>
      <w:r>
        <w:t>k) Trình Ủy ban nhân dân tỉnh quyết định chi ứng trước, thu hồi các khoản chi ứng trước của ngân sách tỉnh theo quy định của Luật Ngân sách nhà nước và các văn bản hướng dẫn thực hiện;</w:t>
      </w:r>
    </w:p>
    <w:p>
      <w:r>
        <w:t>l) Phối hợp với Kho bạc Nhà nước Đắk Nông lập báo cáo tài chính theo quy định của pháp luật.</w:t>
      </w:r>
    </w:p>
    <w:p>
      <w:r>
        <w:t>5. Về quản lý vốn đầu tư phát triển</w:t>
      </w:r>
    </w:p>
    <w:p>
      <w:r>
        <w:t>a) Phối hợp với Sở Kế hoạch và Đầu tư, các cơ quan có liên quan để tham mưu Ủy ban nhân dân tỉnh về: chiến lược thu hút, huy động, sử dụng vốn đầu tư ngấn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tỉnh từ nguồn ngân sách tỉnh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tỉnh ban hành hệ số điều chỉnh giá đất đế tính thu tiền sử dụng đất, thu tiền thuê đất, xác định giá khởi điểm để đấu giá quyền sử dụng đất; mức tỷ lệ phần trăm (%) cụ thể đe xác định đơn giá thuê đất để tính thu tiền thuê đất, xác định giá khởi điểm để đấu giá quyền sử dụng đất trả tiền thuê đất hàng năm;</w:t>
      </w:r>
    </w:p>
    <w:p>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Ủy ban nhân dân tỉnh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Ủy ban nhân dân tỉnh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địa phương</w:t>
      </w:r>
    </w:p>
    <w:p>
      <w:r>
        <w:t>a) Xây dựng, trình Ủy ban nhân dân tỉnh các văn bản quy định chi tiết, hướng dẫn về quản lý, sử dụng tài sản công thuộc phạm vi quản lý của địa phương;</w:t>
      </w:r>
    </w:p>
    <w:p>
      <w:r>
        <w:t>b) Tham mưu giúp Ủy ban nhân dân tỉnh trình Hội đồng nhân dân tỉnh phân cấp thẩm quyền quyết định trong việc quản lý, sử dụng tài sản công thuộc phạm vi quản lý của địa phương;</w:t>
      </w:r>
    </w:p>
    <w:p>
      <w:r>
        <w:t>c) Tham mưu Ủy ban nhân dân tỉnh thực hiện nhiệm vụ quản lý nhà nước đối với tài sản công, ban hành danh mục mua sắm tập trung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tỉnh xem xét, quyết định theo quy định của pháp luật về quản lý, sử dụng tài sản công;</w:t>
      </w:r>
    </w:p>
    <w:p>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địa phương;</w:t>
      </w:r>
    </w:p>
    <w:p>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r>
        <w:t>i) Làm chủ tài khoản tạm giữ quản lý số tiền thu được từ xử lý, khai thác tài sản công theo quy định của pháp luật;</w:t>
      </w:r>
    </w:p>
    <w:p>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
        <w:t>8. Về quản lý nhà nước về tài chính đối với các quỹ tài chính nhà nước ngoài ngân sách</w:t>
      </w:r>
    </w:p>
    <w:p>
      <w:r>
        <w:t>a) Phối hợp cơ quan quản lý quỳ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Quỳ và các nhiệm vụ khác do Ủy ban nhân dân tỉnh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Ủy ban nhân dân tỉnh theo phân công việc quản lý phần vốn và tài sản nhà nước đầu tư tại các doanh nghiệp, tổ chức kinh tế hợp tác, kinh tế tập the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giừ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quỳ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tham quyền.</w:t>
      </w:r>
    </w:p>
    <w:p>
      <w:r>
        <w:t>10. Về quản lý giá và thẩm định giá</w:t>
      </w:r>
    </w:p>
    <w:p>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Ủy ban nhân dân tỉnh về phân công nhiệm vụ định giá hàng hóa, dịch vụ thuộc thẩm quyền định giá của Ủy ban nhân dân tình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đinh giá của Ủy ban nhân dân tỉnh;</w:t>
      </w:r>
    </w:p>
    <w:p>
      <w:r>
        <w:t>c) Chủ trì, phối hợp với các cơ quan có liên quan tổ chức công tác kiểm tra chấp hành pháp luật về giá;</w:t>
      </w:r>
    </w:p>
    <w:p>
      <w:r>
        <w:t>d) Tổ chức hiệp thương giá theo quy định của pháp luật;</w:t>
      </w:r>
    </w:p>
    <w:p>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theo quy định của pháp luật;</w:t>
      </w:r>
    </w:p>
    <w:p>
      <w:r>
        <w:t>k) Chủ trì tham mưu Ủy ban nhân dân tỉnh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w:t>
      </w:r>
    </w:p>
    <w:p>
      <w:r>
        <w:t>đầy đủ, đúng hạn;</w:t>
      </w:r>
    </w:p>
    <w:p>
      <w:r>
        <w:t>c) Phối hợp với Kho bạc Nhà nước theo dõi, hạch toán, quyết toán các khoản rút vốn vay, nhận nợ, trả nợ thuộc nghĩa vụ nợ của ngân sách cấp tỉnh;</w:t>
      </w:r>
    </w:p>
    <w:p>
      <w:r>
        <w:t>d) Xây dựng phương án phát hành trái phiếu chính quyền địa phương, các khoản vay khác trong nước báo cáo Ủy ban nhân dân tỉnh để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tình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14. Phối hợp với cơ quan có liên quan trong việc thực hiện công tác quản lý thu phí, lệ phí và các khoản thu khác trên địa bàn.</w:t>
      </w:r>
    </w:p>
    <w:p>
      <w:r>
        <w:t>15. Hướng dẫn các đơn vị, tổ chức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Ủy ban nhân dân tỉnh, các bộ, cơ quan ngang bộ.</w:t>
      </w:r>
    </w:p>
    <w:p>
      <w:r>
        <w:t>21. Chủ trì, phối hợp với Sở Tư pháp thực hiện các nhiệm vụ về giám định tư pháp thuộc lĩnh vực chuyên môn quản lý ở địa phương theo quy định của pháp luật về giám định tư pháp.</w:t>
      </w:r>
    </w:p>
    <w:p>
      <w:r>
        <w:t>22. Thực hiện các nhiệm vụ khác do Ủy ban nhân dân tỉnh, Chủ tịch Ủy ban nhân dân tình giao và theo quy định của pháp luật.</w:t>
      </w:r>
    </w:p>
    <w:p>
      <w:r>
        <w:t>Điều 3. Tổ chức thực hiện</w:t>
      </w:r>
    </w:p>
    <w:p>
      <w:r>
        <w:t>1. Giám đốc Sở Tài chính có trách nhiệm chỉ đạo, hướng dẫn và tổ chức triển khai thực hiện đầy đủ chức năng, nhiệm vụ, quyền hạn được giao phù hợp với quy định của pháp luật và tình hình thực tế của địa phương.</w:t>
      </w:r>
    </w:p>
    <w:p>
      <w:r>
        <w:t>2. Trong quá trình thực hiện Quy định này, nếu có khó khăn, vướng mắc hoặc cần sửa đổi, bổ sung cho phù hợp với tình hình thực tế và các chủ trương chính sách của Đảng, pháp luật của Nhà nước, Giám đốc Sở Tài chính kịp thời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