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bãi bỏ Quyết định 04/2018/QĐ-UBND quy định việc lập dự toán, quản lý, sử dụng và quyết toán kinh phí ngân sách nhà nước bảo đảm cho công tác xây dựng văn bản quy phạm pháp luật và hoàn thiện hệ thống pháp luật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  /20  23  /QĐ-UBND</w:t>
      </w:r>
    </w:p>
    <w:p>
      <w:r>
        <w:t>An Giang, ngày   27   tháng   4   năm 20  23</w:t>
      </w:r>
    </w:p>
    <w:p>
      <w:r>
        <w:t>QUYẾT ĐỊNH</w:t>
      </w:r>
    </w:p>
    <w:p>
      <w:r>
        <w:t>BÃI BỎ QUYẾT ĐỊNH SỐ 04/2018/QĐ-UBND NGÀY 31 THÁNG 01 NĂM 2018  CỦA ỦY BAN NHÂN DÂN TỈNH QUY ĐỊNH VIỆC LẬP DỰ TOÁN, QUẢN LÝ, SỬ DỤNG  VÀ QUYẾT TOÁN KINH PHÍ NGÂN SÁCH NHÀ NƯỚC BẢO ĐẢM CHO CÔNG TÁC XÂY DỰNG  VĂN BẢN QUY PHẠM PHÁP LUẬT VÀ HOÀN THIỆN HỆ THỐNG PHÁP LUẬT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về ban hành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về việc sửa đổi, bổ sung một số điều của Thông tư số 338/2016/TT-BTC ngày 28 tháng 12 năm 2016 quy định lập dự toán, quản lý, sử dụng và quyết toán kinh phí ngân sách nhà nước bảo đảm cho công tác xây dựng văn bản quy phạm pháp luật và hoàn thiện hệ thống pháp luật;</w:t>
      </w:r>
    </w:p>
    <w:p>
      <w:r>
        <w:t>Căn cứ  Nghị quyết số 37/2022/NQ-HĐND ngày 12 tháng 12 năm 2022 của</w:t>
      </w:r>
    </w:p>
    <w:p>
      <w:r>
        <w:t>Hội đồng nhân dân tỉnh quy định mức phân bổ kinh phí bảo đảm cho công tác xây dựng văn bản quy phạm pháp luật và hoàn thiện hệ thống pháp luật trên địa bàn tỉnh An Giang ;</w:t>
      </w:r>
    </w:p>
    <w:p>
      <w:r>
        <w:t>Theo đề nghị của Giám đốc Sở Tài chính tại Tờ trình số 399/TTr-STC ngày 20 tháng 4     năm 20  23  .</w:t>
      </w:r>
    </w:p>
    <w:p>
      <w:r>
        <w:t>QUYẾT ĐỊNH:</w:t>
      </w:r>
    </w:p>
    <w:p>
      <w:r>
        <w:t>Điều 1.   Bãi bỏ   toàn bộ Quyết định số 04/2018/QĐ-UBND ngày 31 tháng 01 năm 2018 của Ủy ban nhân dân tỉnh quy định việc lập dự toán, quản lý, sử dụng và quyết toán kinh phí ngân sách nhà nước bảo đảm cho công tác xây dựng văn bản quy phạm pháp luật và hoàn thiện hệ thống pháp luật trên địa bàn tỉnh An Giang.</w:t>
      </w:r>
    </w:p>
    <w:p>
      <w:r>
        <w:t>Điều 2.    Điều khoản thi hành</w:t>
      </w:r>
    </w:p>
    <w:p>
      <w:r>
        <w:t>1. Quyết định này có hiệu lực từ ngày 15 tháng  5  năm 2023.</w:t>
      </w:r>
    </w:p>
    <w:p>
      <w:r>
        <w:t>2.   Chánh Văn phòng Ủy ban nhân dân tỉnh; Giám đốc Sở Tài chính, Giám đốc Sở Tư pháp; Giám đốc Kho bạc nhà nước tỉnh; Thủ trưởng các cơ quan, đơn vị có liên quan và Chủ tịch Ủy ban nhân dân các huyện, thị xã và thành phố chịu trách nhiệm thi hành Quyết định này. /.</w:t>
      </w:r>
    </w:p>
    <w:p>
      <w:r>
        <w:t>TM. ỦY BAN NHÂN DÂN</w:t>
      </w:r>
    </w:p>
    <w:p>
      <w:r>
        <w:t>KT .  CHỦ TỊCH</w:t>
      </w:r>
    </w:p>
    <w:p>
      <w:r>
        <w:t>PHÓ  CHỦ TỊCH</w:t>
      </w:r>
    </w:p>
    <w:p>
      <w:r>
        <w:t>Nguyễn Thị  Minh Thuý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