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năm 2025 phê duyệt quy trình nội bộ, quy trình điện tử giải quyết thủ tục hành chính lĩnh vực Quản lý công sản ngành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1473/QĐ-UBND</w:t>
      </w:r>
    </w:p>
    <w:p>
      <w:r>
        <w:t>Đồng Nai, ngày 02 tháng 10 năm 2025</w:t>
      </w:r>
    </w:p>
    <w:p>
      <w:r>
        <w:t>QUYẾT ĐỊNH</w:t>
      </w:r>
    </w:p>
    <w:p>
      <w:r>
        <w:t>VỀ VIỆC PHÊ DUYỆT QUY TRÌNH NỘI BỘ, QUY TRÌNH ĐIỆN TỬ GIẢI QUYẾT THỦ TỤC HÀNH CHÍNH LĨNH VỰC QUẢN LÝ CÔNG SẢN NGÀNH KHOA HỌC VÀ CÔNG NGHỆ</w:t>
      </w:r>
    </w:p>
    <w:p>
      <w:r>
        <w:t>CHỦ TỊCH ỦY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1564/QĐ-UBND ngày 15 tháng 5 năm 2025 của Chủ tịch UBND tỉnh Đồng Nai về việc công bố danh mục thủ tục hành chính thuộc thẩm quyền giải quyết của ngành Tài chính tỉnh Đồng Nai;</w:t>
      </w:r>
    </w:p>
    <w:p>
      <w:r>
        <w:t>Theo đề nghị của Giám đốc Sở Khoa học và Công nghệ tại Tờ trình số 64/TTr-SKHCN ngày 25 tháng 9 năm 2025.</w:t>
      </w:r>
    </w:p>
    <w:p>
      <w:r>
        <w:t>QUYẾT ĐỊNH:</w:t>
      </w:r>
    </w:p>
    <w:p>
      <w:r>
        <w:t>Điều 1.  Ban hành kèm theo Quyết định này là 02 quy trình nội bộ, quy trình điện tử giải quyết thủ tục hành chính trong lĩnh vực quản lý Công sản thuộc quy trình giải quyết của ngành Khoa học và Công nghệ.</w:t>
      </w:r>
    </w:p>
    <w:p>
      <w:r>
        <w:t>(Kèm theo Phụ lục Quy trình nội bộ, quy trình điện tử giải quyết TTHC).</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Khoa học và Công nghệ và các cơ quan, đơn vị có liên quan thực hiện cấu hình, cập nhật các nội dung, quy trình thực hiện thủ tục hành chính được công bố trên Hệ thống thông tin giải quyết thủ tục hành chính tỉnh; triển khai tiếp nhận và xử lý thủ tục hành chính cho người dân, doanh nghiệp theo quy định tại Quyết định này.</w:t>
      </w:r>
    </w:p>
    <w:p>
      <w:r>
        <w:t>Điều 4.  Chánh Văn phòng Ủy ban nhân dân tỉnh; Giám đốc Sở Khoa học và Công nghệ; Giám đốc Sở Tài chính; Giám đốc Trung tâm Phục vụ hành chính công tỉnh và các tổ chức, cá nhân có liên quan chịu trách nhiệm thi hành Quyết định này./.</w:t>
      </w:r>
    </w:p>
    <w:p>
      <w:r>
        <w:t>Nơi nhận:</w:t>
      </w:r>
    </w:p>
    <w:p>
      <w:r>
        <w:t>- Như Điều 4;</w:t>
      </w:r>
    </w:p>
    <w:p>
      <w:r>
        <w:t>- Chủ tịch, các Phó Chủ tịch UBND tỉnh;</w:t>
      </w:r>
    </w:p>
    <w:p>
      <w:r>
        <w:t>- Chánh, các Phó CVP UBND tỉnh;</w:t>
      </w:r>
    </w:p>
    <w:p>
      <w:r>
        <w:t>- Lưu: VT, KGVX, HCC.</w:t>
      </w:r>
    </w:p>
    <w:p>
      <w:r>
        <w:t>KT. CHỦ TỊCH</w:t>
      </w:r>
    </w:p>
    <w:p>
      <w:r>
        <w:t>PHÓ CHỦ TỊCH</w:t>
      </w:r>
    </w:p>
    <w:p>
      <w:r>
        <w:t>Lê Trường Sơn</w:t>
      </w:r>
    </w:p>
    <w:p>
      <w:r>
        <w:t>PHỤ LỤC</w:t>
      </w:r>
    </w:p>
    <w:p>
      <w:r>
        <w:t>QUY TRÌNH NỘI BỘ, QUY TRÌNH ĐIỆN TỬ GIẢI QUYẾT TTHC TRONG LĨNH VỰC QUẢN LÝ CÔNG SẢN</w:t>
      </w:r>
    </w:p>
    <w:p>
      <w:r>
        <w:t>(Đính kèm Quyết định số 1473/QĐ-UBND ngày 02/10/2025 của Chủ tịch UBND tỉnh)</w:t>
      </w:r>
    </w:p>
    <w:p>
      <w:r>
        <w:t>được Hội đồng đánh giá, nghiệm thu kết quả đạt</w:t>
      </w:r>
    </w:p>
    <w:p>
      <w:r>
        <w:t>Các   bước</w:t>
      </w:r>
    </w:p>
    <w:p>
      <w:r>
        <w:t>Trình tự thực hiện</w:t>
      </w:r>
    </w:p>
    <w:p>
      <w:r>
        <w:t>Đơn vị giải quyết</w:t>
      </w:r>
    </w:p>
    <w:p>
      <w:r>
        <w:t>Thời gian   giải quyết</w:t>
      </w:r>
    </w:p>
    <w:p>
      <w:r>
        <w:t>Phí, lệ phí   (vnđ)</w:t>
      </w:r>
    </w:p>
    <w:p>
      <w:r>
        <w:t>Ghi chú</w:t>
      </w:r>
    </w:p>
    <w:p>
      <w:r>
        <w:t>1. Thủ tục giao quyền sở hữu, quyền sử dụng tài sản là kết quả của nhiệm vụ khoa học và công nghệ ngân sách cấp. Mã số thủ tục: 1.006221</w:t>
      </w:r>
    </w:p>
    <w:p>
      <w:r>
        <w:t>Bước 1</w:t>
      </w:r>
    </w:p>
    <w:p>
      <w:r>
        <w:t>Tiếp nhận hồ sơ, thẩm định hồ sơ</w:t>
      </w:r>
    </w:p>
    <w:p>
      <w:r>
        <w:t>Chuyên viên Phòng Khoa học và Công nghệ</w:t>
      </w:r>
    </w:p>
    <w:p>
      <w:r>
        <w:t>110 ngày</w:t>
      </w:r>
    </w:p>
    <w:p>
      <w:r>
        <w:t>Không có</w:t>
      </w:r>
    </w:p>
    <w:p>
      <w:r>
        <w:t>- Bước 1. Trong thời hạn 60 ngày, kể từ ngày trở lên.</w:t>
      </w:r>
    </w:p>
    <w:p>
      <w:r>
        <w:t>- Bước 2. Trong thời hạn 30 ngày, kể từ ngày nhận đầy đủ hồ sơ hợp lệ của tổ chức, cá nhân chủ trì.</w:t>
      </w:r>
    </w:p>
    <w:p>
      <w:r>
        <w:t>- Bước 3. Trong thời hạn 30 ngày, kể từ ngày nhận được đề nghị của Cơ quan được giao quản lý nhiệm vụ.</w:t>
      </w:r>
    </w:p>
    <w:p>
      <w:r>
        <w:t>Bước 2</w:t>
      </w:r>
    </w:p>
    <w:p>
      <w:r>
        <w:t>Duyệt hồ sơ và trình Lãnh đạo Sở</w:t>
      </w:r>
    </w:p>
    <w:p>
      <w:r>
        <w:t>Lãnh đạo Phòng Khoa học và Công nghệ</w:t>
      </w:r>
    </w:p>
    <w:p>
      <w:r>
        <w:t>5 ngày</w:t>
      </w:r>
    </w:p>
    <w:p>
      <w:r>
        <w:t>Bước 3</w:t>
      </w:r>
    </w:p>
    <w:p>
      <w:r>
        <w:t>Ký duyệt hồ sơ</w:t>
      </w:r>
    </w:p>
    <w:p>
      <w:r>
        <w:t>Lãnh đạo Sở Khoa học và Công nghệ</w:t>
      </w:r>
    </w:p>
    <w:p>
      <w:r>
        <w:t>3 ngày</w:t>
      </w:r>
    </w:p>
    <w:p>
      <w:r>
        <w:t>Bước 4</w:t>
      </w:r>
    </w:p>
    <w:p>
      <w:r>
        <w:t>Trả kết quả</w:t>
      </w:r>
    </w:p>
    <w:p>
      <w:r>
        <w:t>Chuyên viên Phòng Khoa học và Công nghệ</w:t>
      </w:r>
    </w:p>
    <w:p>
      <w:r>
        <w:t>2 ngày</w:t>
      </w:r>
    </w:p>
    <w:p>
      <w:r>
        <w:t>Tổng cộng thời gian làm giải quyết</w:t>
      </w:r>
    </w:p>
    <w:p>
      <w:r>
        <w:t>120 ngày</w:t>
      </w:r>
    </w:p>
    <w:p>
      <w:r>
        <w:t>2. Thủ tục giao quyền Sở hữu, quyền sử dụng tài sản là kết quả của nhiệm vụ khoa học và công nghệ ngân sách hỗ trợ. Mã số thủ tục: 1.006222</w:t>
      </w:r>
    </w:p>
    <w:p>
      <w:r>
        <w:t>Bước 1</w:t>
      </w:r>
    </w:p>
    <w:p>
      <w:r>
        <w:t>Tiếp nhận hồ sơ, thẩm định hồ sơ</w:t>
      </w:r>
    </w:p>
    <w:p>
      <w:r>
        <w:t>Chuyên viên Phòng Khoa học và Công nghệ</w:t>
      </w:r>
    </w:p>
    <w:p>
      <w:r>
        <w:t>80 ngày</w:t>
      </w:r>
    </w:p>
    <w:p>
      <w:r>
        <w:t>Không có</w:t>
      </w:r>
    </w:p>
    <w:p>
      <w:r>
        <w:t>- Bước 1. Trong thời hạn 60 ngày, kể từ ngày nhiệm vụ được đánh giá, nghiệm thu kết quả đạt.</w:t>
      </w:r>
    </w:p>
    <w:p>
      <w:r>
        <w:t>- Bước 2. Trong thời hạn 30 ngày, kể từ ngày nhận đầy đủ hồ sơ hợp lệ của tổ chức, cá nhân chủ trì.</w:t>
      </w:r>
    </w:p>
    <w:p>
      <w:r>
        <w:t>Bước 2</w:t>
      </w:r>
    </w:p>
    <w:p>
      <w:r>
        <w:t>Duyệt hồ sơ và trình Lãnh đạo Sở</w:t>
      </w:r>
    </w:p>
    <w:p>
      <w:r>
        <w:t>Lãnh đạo Phòng Khoa học và Công nghệ</w:t>
      </w:r>
    </w:p>
    <w:p>
      <w:r>
        <w:t>5 ngày</w:t>
      </w:r>
    </w:p>
    <w:p>
      <w:r>
        <w:t>Bước 3</w:t>
      </w:r>
    </w:p>
    <w:p>
      <w:r>
        <w:t>Ký duyệt hồ sơ</w:t>
      </w:r>
    </w:p>
    <w:p>
      <w:r>
        <w:t>Lãnh đạo Sở Khoa học và Công nghệ</w:t>
      </w:r>
    </w:p>
    <w:p>
      <w:r>
        <w:t>3 ngày</w:t>
      </w:r>
    </w:p>
    <w:p>
      <w:r>
        <w:t>Bước 4</w:t>
      </w:r>
    </w:p>
    <w:p>
      <w:r>
        <w:t>Trả kết quả</w:t>
      </w:r>
    </w:p>
    <w:p>
      <w:r>
        <w:t>Chuyên viên Phòng Khoa học và Công nghệ</w:t>
      </w:r>
    </w:p>
    <w:p>
      <w:r>
        <w:t>2 ngày</w:t>
      </w:r>
    </w:p>
    <w:p>
      <w:r>
        <w:t>Tổng cộng thời gian làm giải quyết</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