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146/QĐ-UBND năm 2024 phê duyệt kết quả rà soát hộ nghèo, hộ cận nghèo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146/QĐ-UBND</w:t>
      </w:r>
    </w:p>
    <w:p>
      <w:r>
        <w:t>Sơn La, ngày 25 tháng 01 năm 2024</w:t>
      </w:r>
    </w:p>
    <w:p>
      <w:r>
        <w:t>QUYẾT ĐỊNH</w:t>
      </w:r>
    </w:p>
    <w:p>
      <w:r>
        <w:t>PHÊ DUYỆT KẾT QUẢ RÀ SOÁT HỘ NGHÈO, HỘ CẬN NGHÈO NĂM 2023 TRÊN ĐỊA BÀN TỈNH SƠN LA</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22/11/2019;</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2022-2025;</w:t>
      </w:r>
    </w:p>
    <w:p>
      <w:r>
        <w:t>Căn cứ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Thông tư số 02/2022/TT-BLĐTBXH ngày 30/3/2022 của Bộ trưởng Bộ Lao động - Thương binh và Xã hội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Công văn số 4662-CV/TU ngày 15/01/2024 của Ban Thường vụ Tỉnh ủy Sơn La về việc kết quả rà soát hộ nghèo, hộ cận nghèo năm 2023 trên địa bàn tỉnh Sơn La, Kế hoạch thực hiện năm 2024;</w:t>
      </w:r>
    </w:p>
    <w:p>
      <w:r>
        <w:t>Theo đề nghị của Sở Lao động - Thương binh và Xã hội tại Tờ trình số 19/TTr-SLĐTBXH ngày 19/01/2024.</w:t>
      </w:r>
    </w:p>
    <w:p>
      <w:r>
        <w:t>QUYẾT ĐỊNH:</w:t>
      </w:r>
    </w:p>
    <w:p>
      <w:r>
        <w:t>Điều 1.  Phê duyệt kết quả soát hộ nghèo, hộ cận nghèo tỉnh Sơn La năm 2023 theo chuẩn nghèo đa chiều quy định tại Nghị định số 07/2021/NĐ-CP ngày 27/01/2021 của Chính phủ về quy định chuẩn nghèo đa chiều giai đoạn 2021-2025. Cụ thể như sau:</w:t>
      </w:r>
    </w:p>
    <w:p>
      <w:r>
        <w:t>Tổng số hộ dân cư trên địa bàn toàn tỉnh Sơn La: 297.380 hộ. Trong đó:</w:t>
      </w:r>
    </w:p>
    <w:p>
      <w:r>
        <w:t>- Tổng số hộ nghèo trên địa bàn tỉnh: 42.147 hộ, chiếm 14,17%.</w:t>
      </w:r>
    </w:p>
    <w:p>
      <w:r>
        <w:t>- Tổng số hộ cận nghèo trên địa bàn tỉnh: 27.050 hộ; chiếm 9,10%.</w:t>
      </w:r>
    </w:p>
    <w:p>
      <w:r>
        <w:t>(Chi tiết theo phụ lục kèm theo)</w:t>
      </w:r>
    </w:p>
    <w:p>
      <w:r>
        <w:t>Điều 2.  Số hộ nghèo, hộ cận nghèo được phê duyệt tại Điều 1 Quyết định này là cơ sở để thực hiện các chính sách giảm nghèo, an sinh xã hội và các chính sách phát triển kinh tế, xã hội khác trong năm 2024.</w:t>
      </w:r>
    </w:p>
    <w:p>
      <w:r>
        <w:t>Điều 3.  Chánh Văn phòng Ủy ban nhân dân tỉnh; Giám đốc Sở Lao động - Thương binh và Xã hội; Thủ trưởng các cơ quan, đơn vị liên quan và Chủ tịch Ủy ban nhân dân các huyện, thành phố chịu trách nhiệm thi hành Quyết định này./.</w:t>
      </w:r>
    </w:p>
    <w:p>
      <w:r>
        <w:t>Nơi nhận:</w:t>
      </w:r>
    </w:p>
    <w:p>
      <w:r>
        <w:t>- Bộ Lao động-Thương binh và Xã hội  (B/c);</w:t>
      </w:r>
    </w:p>
    <w:p>
      <w:r>
        <w:t>- Thường trực Tỉnh ủy  (B/c);</w:t>
      </w:r>
    </w:p>
    <w:p>
      <w:r>
        <w:t>- Thường trực HĐND tỉnh  (B/c);</w:t>
      </w:r>
    </w:p>
    <w:p>
      <w:r>
        <w:t>- Chủ tịch UBND tỉnh  (B/c);</w:t>
      </w:r>
    </w:p>
    <w:p>
      <w:r>
        <w:t>- Các Phó Chủ tịch UBND tỉnh  (B/c);</w:t>
      </w:r>
    </w:p>
    <w:p>
      <w:r>
        <w:t>- Như Điều 3;</w:t>
      </w:r>
    </w:p>
    <w:p>
      <w:r>
        <w:t>- VP UBND tỉnh  (LĐ, CVCK, Trung tâm Thông tin);</w:t>
      </w:r>
    </w:p>
    <w:p>
      <w:r>
        <w:t>- Lưu: VT, KGVX, Đại.</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