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2024 bãi bỏ Quyết định 667/QĐ-UBND phương pháp đánh giá thực hiện Tiêu chí về điện trong Bộ tiêu chí quốc gia về xây dựng nông thôn mới nâng cao giai đoạn 2021-2025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1451/QĐ-UBND</w:t>
      </w:r>
    </w:p>
    <w:p>
      <w:r>
        <w:t>Vĩnh Phúc, ngày 04 tháng 10 năm 2024</w:t>
      </w:r>
    </w:p>
    <w:p>
      <w:r>
        <w:t>QUYẾT ĐỊNH</w:t>
      </w:r>
    </w:p>
    <w:p>
      <w:r>
        <w:t>BÃI BỎ QUYẾT ĐỊNH SỐ 667/QĐ-UBND NGÀY 27/3/2023 VỀ PHƯƠNG PHÁP ĐÁNH GIÁ THỰC HIỆN TIÊU CHÍ VỀ ĐIỆN TRONG BỘ TIÊU CHÍ QUỐC GIA VỀ XÂY DỰNG NÔNG THÔN MỚI NÂNG CAO GIAI ĐOẠN 2021 - 2025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1327/QĐ-BCT ngày 03/6/2024 của Bộ Công Thương hướng dẫn thực hiện các tiêu chí, chỉ tiêu thuộc lĩnh vực Công Thương trong Bộ tiêu chí quốc gia về xã nông thôn mới, Bộ tiêu chí quốc gia về xã nông thôn mới nâng cao, Bộ tiêu chí quốc gia về huyện nông thôn mới, Bộ tiêu chí quốc gia về huyện nông thôn mới nâng cao giai đoạn 2021-2025 và Tiêu chí huyện nông thôn mới đặc thù, không có đơn vị hành chính cấp xã giai đoạn 2021-2025;</w:t>
      </w:r>
    </w:p>
    <w:p>
      <w:r>
        <w:t>Căn cứ ý kiến của các Thành viên UBND tỉnh về việc Bãi bỏ Quyết định số 667/QĐ-UBND ngày 27/3/2023 của UBND tỉnh;</w:t>
      </w:r>
    </w:p>
    <w:p>
      <w:r>
        <w:t>Theo đề nghị của Sở Công Thương tại Tờ trình số 45/TTr-SCT ngày 19 tháng 8 năm 2024.</w:t>
      </w:r>
    </w:p>
    <w:p>
      <w:r>
        <w:t>QUYẾT ĐỊNH:</w:t>
      </w:r>
    </w:p>
    <w:p>
      <w:r>
        <w:t>Điều 1.  Bãi bỏ Quyết định số 667/QĐ-UBND ngày 27/3/2023 về phương pháp đánh giá thực hiện Tiêu chí về điện trong Bộ tiêu chí quốc gia về xây dựng nông thôn mới nâng cao giai đoạn 2021 - 2025 trên địa bàn tỉnh Vĩnh Phúc.</w:t>
      </w:r>
    </w:p>
    <w:p>
      <w:r>
        <w:t>Điều 2.  Giao Sở Công Thương hướng dẫn UBND các huyện, thành phố thực hiện các tiêu chí, chỉ tiêu thuộc lĩnh vực Công Thương theo Quyết định số 1327/QĐ-BCT ngày 03/6/2024 của Bộ Công Thương.</w:t>
      </w:r>
    </w:p>
    <w:p>
      <w:r>
        <w:t>Điều 3.  Quyết định này có hiệu lực thi hành kể từ ngày ký. Giám đốc các sở, ban ngành; UBND các huyện thành, phố và các tổ chức cá nhân có liên quan chịu trách nhiệm thi hành Quyết định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