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145/2025/QĐ-UBND ủy quyền cho Giám đốc Sở Khoa học và Công nghệ thực hiện nhiệm vụ, quyền hạn của Ủy ban nhân dân tỉnh trong lĩnh vực Tiêu chuẩn Đo lường Chất lượng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20/11/2025</w:t>
            </w:r>
          </w:p>
        </w:tc>
      </w:tr>
      <w:tr>
        <w:tc>
          <w:tcPr>
            <w:tcW w:type="dxa" w:w="4320"/>
          </w:tcPr>
          <w:p>
            <w:r>
              <w:t>Ngày hiệu lực</w:t>
            </w:r>
          </w:p>
        </w:tc>
        <w:tc>
          <w:tcPr>
            <w:tcW w:type="dxa" w:w="4320"/>
          </w:tcPr>
          <w:p>
            <w:r>
              <w:t>20/11/2025</w:t>
            </w:r>
          </w:p>
        </w:tc>
      </w:tr>
      <w:tr>
        <w:tc>
          <w:tcPr>
            <w:tcW w:type="dxa" w:w="4320"/>
          </w:tcPr>
          <w:p>
            <w:r>
              <w:t>Tình trạng</w:t>
            </w:r>
          </w:p>
        </w:tc>
        <w:tc>
          <w:tcPr>
            <w:tcW w:type="dxa" w:w="4320"/>
          </w:tcPr>
          <w:p>
            <w:r>
              <w:t>Chưa xác định</w:t>
            </w:r>
          </w:p>
        </w:tc>
      </w:tr>
    </w:tbl>
    <w:p/>
    <w:p>
      <w:r>
        <w:t>ỦY BAN NHÂN DÂN</w:t>
      </w:r>
    </w:p>
    <w:p>
      <w:r>
        <w:t>TỈNH THANH HOÁ</w:t>
      </w:r>
    </w:p>
    <w:p>
      <w:r>
        <w:t>-------</w:t>
      </w:r>
    </w:p>
    <w:p>
      <w:r>
        <w:t>CỘNG HÒA XÃ HỘI CHỦ NGHĨA VIỆT NAM</w:t>
      </w:r>
    </w:p>
    <w:p>
      <w:r>
        <w:t>Độc lập - Tự do - Hạnh phúc</w:t>
      </w:r>
    </w:p>
    <w:p>
      <w:r>
        <w:t>---------------</w:t>
      </w:r>
    </w:p>
    <w:p>
      <w:r>
        <w:t>Số: 145/2025/QĐ-UBND</w:t>
      </w:r>
    </w:p>
    <w:p>
      <w:r>
        <w:t>Thanh Hoá, ngày 20 tháng 11 năm 2025</w:t>
      </w:r>
    </w:p>
    <w:p>
      <w:r>
        <w:t>QUYẾT ĐỊNH</w:t>
      </w:r>
    </w:p>
    <w:p>
      <w:r>
        <w:t>ỦY QUYỀN CHO GIÁM ĐỐC SỞ KHOA HỌC VÀ CÔNG NGHỆ THỰC HIỆN MỘT SỐ NHIỆM VỤ, QUYỀN HẠN CỦA ỦY BAN NHÂN DÂN TỈNH TRONG LĨNH VỰC TIÊU CHUẨN ĐO LƯỜNG CHẤT LƯỢNG TRÊN ĐỊA BÀN TỈNH THANH HÓA</w:t>
      </w:r>
    </w:p>
    <w:p>
      <w:r>
        <w:t>Căn cứ Luật Tổ chức chính quyền địa phương số 72/2025/QH15 ngày 16/6 2025;</w:t>
      </w:r>
    </w:p>
    <w:p>
      <w:r>
        <w:t>Căn cứ Luật Ban hành văn bản quy phạm pháp luật số 64/2025/QH15 ngày 19/02/2025; Luật sửa đổi, bổ sung một số điều của Luật Ban hành văn bản quy phạm pháp luật số 87/2025/QH15 ngày 25/6/2025;</w:t>
      </w:r>
    </w:p>
    <w:p>
      <w:r>
        <w:t>Căn cứ các Nghị định của Chính phủ: số 78/2025/NĐ-CP ngày 01/4/2025 quy định chi tiết một số điều và biện pháp để tổ chức, hướng dẫn thi hành Luật Ban hành văn bản quy phạm pháp luật; số 187/2025/NĐ-CP ngày 01/7/2025 sửa đổi, bổ sung một số điều của Nghị định số 78/2025/NĐ-CP ngày 01/4/2025 và số 79/2025/NĐ-CP ngày 01/4/2025 về kiểm tra, rà soát, hệ thống hóa và xử lý văn bản quy phạm pháp luật; số 133/2025/NĐ-CP ngày 12/6/2025 quy định về phân quyền, phân cấp trong lĩnh vực quản lý nhà nước của Bộ Khoa học và Công nghệ;</w:t>
      </w:r>
    </w:p>
    <w:p>
      <w:r>
        <w:t>Căn cứ Thông tư số 07/2025/TT-BKHCN ngày 20/6/2025 của Bộ trưởng Bộ Khoa học và Công nghệ quy định về phân cấp, phân định thẩm quyền khi tổ chức chính quyền địa phương 02 cấp trong lĩnh vực Tiêu chuẩn Đo lường Chất lượng thuộc phạm vi quản lý nhà nước của Bộ Khoa học và Công nghệ;</w:t>
      </w:r>
    </w:p>
    <w:p>
      <w:r>
        <w:t>Theo đề nghị của Giám đốc Sở Khoa học và Công nghệ tại Tờ trình số 3115/TTr-SKHCN ngày 09/10/2025;</w:t>
      </w:r>
    </w:p>
    <w:p>
      <w:r>
        <w:t>Ủy ban nhân dân ban hành Quyết định ủy quyền cho Giám đốc Sở Khoa học và Công nghệ thực hiện một số nhiệm vụ, quyền hạn của UBND tỉnh trong lĩnh vực Tiêu chuẩn Đo lường Chất lượng trên địa bàn tỉnh Thanh Hóa.</w:t>
      </w:r>
    </w:p>
    <w:p>
      <w:r>
        <w:t>Điều 1.  Ủy quyền cho Giám đốc Sở Khoa học và Công nghệ thực hiện giải quyết thủ tục hành chính trong lĩnh vực Tiêu chuẩn Đo lường Chất lượng thuộc thẩm quyền giải quyết của UBND tỉnh theo quy định tại Điều 51, Điều 52, Điều 53, Điều 54 Nghị định số 133/2025/NĐ-CP ngày 12/6/2025 của Chính phủ quy định về phân quyền, phân cấp trong lĩnh vực quản lý Nhà nước của Bộ Khoa học và Công nghệ và Thông tư số 07/2025/TT-BKHCN ngày 20/6/2025 của Bộ trưởng Bộ Khoa học và Công nghệ quy định về phân cấp, phân định thẩm quyền khi tổ chức chính quyền địa phương 02 cấp trong lĩnh vực Tiêu chuẩn Đo lường Chất lượng thuộc phạm vi quản lý nhà nước của Bộ Khoa học và Công nghệ, cụ thể như sau:</w:t>
      </w:r>
    </w:p>
    <w:p>
      <w:r>
        <w:t>1. Cấp giấy chứng nhận đăng ký hoạt động thử nghiệm chất lượng sản phẩm, hàng hóa.</w:t>
      </w:r>
    </w:p>
    <w:p>
      <w:r>
        <w:t>2. Cấp bổ sung, sửa đổi giấy chứng nhận đăng ký hoạt động thử nghiệm chất lượng sản phẩm, hàng hóa.</w:t>
      </w:r>
    </w:p>
    <w:p>
      <w:r>
        <w:t>3. Cấp lại giấy chứng nhận đăng ký hoạt động thử nghiệm chất lượng sản phẩm, hàng hóa.</w:t>
      </w:r>
    </w:p>
    <w:p>
      <w:r>
        <w:t>4. Cấp giấy chứng nhận đăng ký hoạt động kiểm định chất lượng sản phẩm, hàng hóa trong quá trình sử dụng.</w:t>
      </w:r>
    </w:p>
    <w:p>
      <w:r>
        <w:t>5. Cấp bổ sung, sửa đổi giấy chứng nhận đăng ký hoạt động kiểm định chất lượng sản phẩm, hàng hóa trong quá trình sử dụng.</w:t>
      </w:r>
    </w:p>
    <w:p>
      <w:r>
        <w:t>6. Cấp lại giấy chứng nhận đăng ký hoạt động kiểm định chất lượng sản phẩm, hàng hóa trong quá trình sử dụng.</w:t>
      </w:r>
    </w:p>
    <w:p>
      <w:r>
        <w:t>7. Cấp giấy chứng nhận đăng ký hoạt động giám định chất lượng sản phẩm, hàng hóa.</w:t>
      </w:r>
    </w:p>
    <w:p>
      <w:r>
        <w:t>8. Cấp bổ sung, sửa đổi giấy chứng nhận đăng ký hoạt động giám định chất lượng sản phẩm, hàng hóa.</w:t>
      </w:r>
    </w:p>
    <w:p>
      <w:r>
        <w:t>9. Cấp lại giấy chứng nhận đăng ký hoạt động giám định chất lượng sản phẩm, hàng hóa.</w:t>
      </w:r>
    </w:p>
    <w:p>
      <w:r>
        <w:t>10. Cấp giấy chứng nhận đăng ký hoạt động chứng nhận sản phẩm, hệ thống quản lý.</w:t>
      </w:r>
    </w:p>
    <w:p>
      <w:r>
        <w:t>11. Cấp bổ sung, sửa đổi giấy chứng nhận đăng ký hoạt động chứng nhận sản phẩm, hệ thống quản lý.</w:t>
      </w:r>
    </w:p>
    <w:p>
      <w:r>
        <w:t>12. Cấp lại giấy chứng nhận đăng ký hoạt động chứng nhận sản phẩm, hệ thống quản lý.</w:t>
      </w:r>
    </w:p>
    <w:p>
      <w:r>
        <w:t>13. Chứng nhận chuẩn đo lường dùng trực tiếp để kiểm định phương tiện đo nhóm 2.</w:t>
      </w:r>
    </w:p>
    <w:p>
      <w:r>
        <w:t>14. Điều chỉnh quyết định chứng nhận chuẩn đo lường dùng trực tiếp để kiểm định phương tiện đo nhóm 2.</w:t>
      </w:r>
    </w:p>
    <w:p>
      <w:r>
        <w:t>15. Hủy bỏ hiệu lực của quyết định chứng nhận chuẩn đo lường.</w:t>
      </w:r>
    </w:p>
    <w:p>
      <w:r>
        <w:t>16. Chứng nhận, cấp thẻ kiểm định viên đo lường.</w:t>
      </w:r>
    </w:p>
    <w:p>
      <w:r>
        <w:t>17. Điều chỉnh nội dung quyết định chứng nhận, cấp thẻ, cấp lại thẻ kiểm định viên đo lường.</w:t>
      </w:r>
    </w:p>
    <w:p>
      <w:r>
        <w:t>18. Hủy bỏ hiệu lực của quyết định chứng nhận, cấp thẻ kiểm định viên đo lường.</w:t>
      </w:r>
    </w:p>
    <w:p>
      <w:r>
        <w:t>19. Cấp giấy xác nhận đăng ký hoạt động xét tặng giải thưởng chất lượng sản phẩm, hàng hoá của tổ chức, cá nhân.</w:t>
      </w:r>
    </w:p>
    <w:p>
      <w:r>
        <w:t>20. Cấp Giấy xác nhận đủ điều kiện tư vấn Hệ thống quản lý chất lượng theo Tiêu chuẩn quốc gia TCVN ISO 9001 đối với cơ quan, tổ chức thuộc hệ thống hành chính nhà nước cho tổ chức tư vấn.</w:t>
      </w:r>
    </w:p>
    <w:p>
      <w:r>
        <w:t>21. Cấp lại Giấy xác nhận đủ điều kiện tư vấn Hệ thống quản lý chất lượng theo Tiêu chuẩn quốc gia TCVN ISO 9001 đối với cơ quan, tổ chức thuộc hệ thống hành chính nhà nước cho tổ chức tư vấn.</w:t>
      </w:r>
    </w:p>
    <w:p>
      <w:r>
        <w:t>22. Cấp Giấy xác nhận đủ điều kiện tư vấn Hệ thống quản lý chất lượng theo Tiêu chuẩn quốc gia TCVN ISO 9001 đối với cơ quan, tổ chức thuộc hệ thống hành chính nhà nước cho chuyên gia tư vấn độc lập.</w:t>
      </w:r>
    </w:p>
    <w:p>
      <w:r>
        <w:t>23. Cấp lại Giấy xác nhận đủ điều kiện tư vấn Hệ thống quản lý chất lượng theo Tiêu chuẩn quốc gia TCVN ISO 9001 đối với cơ quan, tổ chức thuộc hệ thống hành chính nhà nước cho chuyên gia tư vấn độc lập.</w:t>
      </w:r>
    </w:p>
    <w:p>
      <w:r>
        <w:t>24. Cấp giấy xác nhận đủ điều kiện đánh giá Hệ thống quản lý chất lượng theo Tiêu chuẩn quốc gia TCVN ISO 9001 đối với cơ quan, tổ chức thuộc hệ thống hành chính nhà nước cho tổ chức chứng nhận.</w:t>
      </w:r>
    </w:p>
    <w:p>
      <w:r>
        <w:t>25. Cấp lại giấy xác nhận đủ điều kiện đánh giá Hệ thống quản lý chất lượng theo Tiêu chuẩn quốc gia TCVN ISO 9001 đối với cơ quan, tổ chức thuộc hệ thống hành chính nhà nước cho tổ chức chứng nhận.</w:t>
      </w:r>
    </w:p>
    <w:p>
      <w:r>
        <w:t>26. Cấp lại Giấy xác nhận đủ điều kiện tư vấn, đánh giá Hệ thống quản lý chất lượng theo tiêu chuẩn quốc gia TCVN ISO 9001 đối với cơ quan, tổ chức thuộc hệ thống hành chính nhà nước cho tổ chức tư vấn, chuyên gia tư vấn độc lập, tổ chức chứng nhận và thẻ chuyên gia trong trường hợp bị mất, hỏng hoặc thay đổi tên, địa chỉ liên lạc.</w:t>
      </w:r>
    </w:p>
    <w:p>
      <w:r>
        <w:t>27. Cấp bổ sung thẻ chuyên gia tư vấn, thẻ chuyên gia đánh giá cho tổ chức tư vấn, tổ chức chứng nhận.</w:t>
      </w:r>
    </w:p>
    <w:p>
      <w:r>
        <w:t>28. Cấp Giấy xác nhận đủ điều kiện đào tạo về tư vấn, đánh giá Hệ thống quản lý chất lượng theo tiêu chuẩn quốc gia TCVN ISO 9001 cho chuyên gia tư vấn, đánh giá thực hiện tư vấn, đánh giá tại cơ quan, tổ chức thuộc hệ thống hành chính nhà nước.</w:t>
      </w:r>
    </w:p>
    <w:p>
      <w:r>
        <w:t>29. Cấp lại Giấy xác nhận đủ điều kiện đào tạo về tư vấn, đánh giá Hệ thống quản lý chất lượng theo Tiêu chuẩn quốc gia TCVN ISO 9001 cho chuyên gia tư vấn, đánh giá thực hiện tư vấn, đánh giá tại cơ quan, tổ chức thuộc hệ thống hành chính nhà nước.</w:t>
      </w:r>
    </w:p>
    <w:p>
      <w:r>
        <w:t>30. Cấp lại Giấy xác nhận đủ điều kiện đào tạo về tư vấn, đánh giá Hệ thống quản lý chất lượng theo Tiêu chuẩn quốc gia TCVN ISO 9001 cho chuyên gia tư vấn, đánh giá trong trường hợp bị mất, hỏng hoặc thay đổi tên, địa chỉ liên lạc.</w:t>
      </w:r>
    </w:p>
    <w:p>
      <w:r>
        <w:t>31. Cấp Thông báo tiếp nhận hồ sơ công bố đủ năng lực thực hiện hoạt động đào tạo.</w:t>
      </w:r>
    </w:p>
    <w:p>
      <w:r>
        <w:t>32. Cấp Thông báo tiếp nhận hồ sơ công bố bổ sung, điều chỉnh phạm vi đào tạo.</w:t>
      </w:r>
    </w:p>
    <w:p>
      <w:r>
        <w:t>Điều 2.  Ủy quyền cho Giám đốc Sở Khoa học và Công nghệ thực hiện các nhiệm vụ theo quy định tại Điều 55, Điều 56 Nghị định số 133/2025/NĐ-CP ngày 12/6/2025 của Chính phủ quy định về phân quyền, phân cấp trong lĩnh vực quản lý Nhà nước của Bộ Khoa học và Công nghệ, như sau:</w:t>
      </w:r>
    </w:p>
    <w:p>
      <w:r>
        <w:t>1. Kiểm tra hoạt động đánh giá sự phù hợp của tổ chức đánh giá sự phù hợp.</w:t>
      </w:r>
    </w:p>
    <w:p>
      <w:r>
        <w:t>2. Thu hồi giấy chứng nhận đăng ký hoạt động của tổ chức đánh giá sự phù hợp.</w:t>
      </w:r>
    </w:p>
    <w:p>
      <w:r>
        <w:t>Điều 3.  Thời gian ủy quyền từ ngày Quyết định này có hiệu lực thi hành đến hết ngày 28/02/2027.</w:t>
      </w:r>
    </w:p>
    <w:p>
      <w:r>
        <w:t>Điều 4.  Giám đốc Sở Khoa học và Công nghệ có trách nhiệm:</w:t>
      </w:r>
    </w:p>
    <w:p>
      <w:r>
        <w:t>1. Tổ chức thực hiện đúng nội dung trong phạm vi được ủy quyền, chịu trách nhiệm trước UBND tỉnh và pháp luật về thực hiện nhiệm vụ được ủy quyền tại Điều 1, Điều 2 của Quyết định này.</w:t>
      </w:r>
    </w:p>
    <w:p>
      <w:r>
        <w:t>2. Thực hiện công khai, theo dõi, hướng dẫn, kiểm tra, đánh giá việc thực hiện nhiệm vụ, quyền hạn được ủy quyền; báo cáo định kỳ hoặc đột xuất về tình hình, kết quả thực hiện nội dung được ủy quyền theo yêu cầu của cơ quan có thẩm quyền.</w:t>
      </w:r>
    </w:p>
    <w:p>
      <w:r>
        <w:t>3. Trong quá trình triển khai, nếu phát sinh khó khăn, vướng mắc hoặc có thay đổi liên quan đến quy định của pháp luật, Giám đốc Sở Khoa học và Công nghệ kịp thời báo cáo UBND tỉnh để được xem xét, điều chỉnh phù hợp.</w:t>
      </w:r>
    </w:p>
    <w:p>
      <w:r>
        <w:t>Điều 5.  Quyết định này có hiệu lực thi hành kể từ ngày ký ban hành.</w:t>
      </w:r>
    </w:p>
    <w:p>
      <w:r>
        <w:t>Chánh Văn phòng UBND tỉnh, Giám đốc Sở Khoa học và Công nghệ; Chủ tịch UBND các xã, phường; Thủ trưởng các ban, sở, ngành, đơn vị và các tổ chức, cá nhân có liên quan chịu trách nhiệm thi hành Quyết định này./.</w:t>
      </w:r>
    </w:p>
    <w:p>
      <w:r>
        <w:t>Nơi nhận:</w:t>
      </w:r>
    </w:p>
    <w:p>
      <w:r>
        <w:t>- Như Điều 5 Quyết định;</w:t>
      </w:r>
    </w:p>
    <w:p>
      <w:r>
        <w:t>- Bộ Khoa học và Công nghệ (để b/c);</w:t>
      </w:r>
    </w:p>
    <w:p>
      <w:r>
        <w:t>- Thường trực: Tỉnh ủy, HĐND tỉnh (để b/c);</w:t>
      </w:r>
    </w:p>
    <w:p>
      <w:r>
        <w:t>- Chủ tịch, các Phó Chủ tịch UBND tỉnh;</w:t>
      </w:r>
    </w:p>
    <w:p>
      <w:r>
        <w:t>- Cục kiểm tra văn bản và QLXLVPHC, Bộ Tư pháp;</w:t>
      </w:r>
    </w:p>
    <w:p>
      <w:r>
        <w:t>- Lãnh đạo Văn phòng UBND tỉnh;</w:t>
      </w:r>
    </w:p>
    <w:p>
      <w:r>
        <w:t>- Công báo tỉnh;</w:t>
      </w:r>
    </w:p>
    <w:p>
      <w:r>
        <w:t>- Cổng thông tin điện tử tỉnh;</w:t>
      </w:r>
    </w:p>
    <w:p>
      <w:r>
        <w:t>- Lưu: VT, CNXDKH.</w:t>
      </w:r>
    </w:p>
    <w:p>
      <w:r>
        <w:t>TM. ỦY BAN NHÂN DÂN</w:t>
      </w:r>
    </w:p>
    <w:p>
      <w:r>
        <w:t>CHỦ TỊCH</w:t>
      </w:r>
    </w:p>
    <w:p>
      <w:r>
        <w:t>Nguyễn Hoài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