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1449/QĐ-UBND năm 2023 bãi bỏ Quyết định 2116/QĐ-UBND quy trình đấu giá quyền sử dụng đất để lựa chọn Nhà đầu tư trên địa bàn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1449/QĐ-UBND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1449/QĐ-UBND</w:t>
      </w:r>
    </w:p>
    <w:p>
      <w:r>
        <w:t>Sơn La, ngày 07 tháng 8 năm 2023</w:t>
      </w:r>
    </w:p>
    <w:p>
      <w:r>
        <w:t>QUYẾT ĐỊNH</w:t>
      </w:r>
    </w:p>
    <w:p>
      <w:r>
        <w:t>VỀ VIỆC BÃI BỎ QUYẾT ĐỊNH SỐ 2116/QĐ-UBND NGÀY 01/9/2021 CỦA UBND TỈNH VỀ VIỆC BAN HÀNH QUY TRÌNH ĐẤU GIÁ QUYỀN SỬ DỤNG ĐẤT ĐỂ LỰA CHỌN NHÀ ĐẦU TƯ TRÊN ĐỊA BÀN TỈNH SƠN LA</w:t>
      </w:r>
    </w:p>
    <w:p>
      <w:r>
        <w:t>ỦY BAN NHÂN DÂN TỈNH SƠN LA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Nghị định số 35/2023/NĐ-CP ngày 20/6/2023 của Chính phủ về việc sửa đổi, bổ sung một số điều của các Nghị định thuộc lĩnh vực quản lý nhà nước của Bộ Xây dựng;</w:t>
      </w:r>
    </w:p>
    <w:p>
      <w:r>
        <w:t>Căn cứ Nghị định số 10/2023/NĐ-CP ngày 03/4/2023 về việc sửa đổi, bổ sung một số điều của các Nghị định hướng dẫn thi hành Luật Đất đai;</w:t>
      </w:r>
    </w:p>
    <w:p>
      <w:r>
        <w:t>Xét đề nghị của Sở Tài chính tại Tờ trình số 198/TTr-STC ngày 20/7/2023. Ý kiến tán thành của các đồng chí thành viên UBND tỉnh.</w:t>
      </w:r>
    </w:p>
    <w:p>
      <w:r>
        <w:t>QUYẾT ĐỊNH:</w:t>
      </w:r>
    </w:p>
    <w:p>
      <w:r>
        <w:t>Điều 1.  Bãi bỏ Quyết định số 2116/QĐ-UBND ngày 01/9/2021 của UBND tỉnh về việc ban hành quy trình đấu giá quyền sử dụng đất để lựa chọn Nhà đầu tư trên địa bàn tỉnh Sơn La.</w:t>
      </w:r>
    </w:p>
    <w:p>
      <w:r>
        <w:t>Điều 2.  Quyết định này có hiệu lực thi hành kể từ ngày ký.</w:t>
      </w:r>
    </w:p>
    <w:p>
      <w:r>
        <w:t>Điều 3.  Chánh Văn phòng UBND tỉnh; Giám đốc các Sở: Kế hoạch và Đầu tư, Tài nguyên và Môi trường, Tài chính, Xây dựng, Nông nghiệp và Phát triển nông thôn; Cục Thuế tỉnh, Trưởng Ban Quản lý các công trình dân dụng công nghiệp và Phát triển đô thị; Chủ tịch UBND các huyện, thành phố; Thủ trưởng các cơ quan, đơn vị và các tổ chức, cá nhân có liên quan chịu trách nhiệm thi hành Quyết định này./.</w:t>
      </w:r>
    </w:p>
    <w:p>
      <w:r>
        <w:t>Nơi nhận:</w:t>
      </w:r>
    </w:p>
    <w:p>
      <w:r>
        <w:t>- TT tỉnh ủy (B/c);</w:t>
      </w:r>
    </w:p>
    <w:p>
      <w:r>
        <w:t>- TT HĐND tỉnh (B/c);</w:t>
      </w:r>
    </w:p>
    <w:p>
      <w:r>
        <w:t>- Đ/c Chủ tịch UBND tỉnh (B/c);</w:t>
      </w:r>
    </w:p>
    <w:p>
      <w:r>
        <w:t>- Các đ/c Phó Chủ tịch UBND tỉnh;</w:t>
      </w:r>
    </w:p>
    <w:p>
      <w:r>
        <w:t>- Như Điều 3;</w:t>
      </w:r>
    </w:p>
    <w:p>
      <w:r>
        <w:t>- Lãnh đạo Văn phòng UBND tỉnh;</w:t>
      </w:r>
    </w:p>
    <w:p>
      <w:r>
        <w:t>- UBND các huyện, thành phố;</w:t>
      </w:r>
    </w:p>
    <w:p>
      <w:r>
        <w:t>- Trung tâm thông tin tỉnh;</w:t>
      </w:r>
    </w:p>
    <w:p>
      <w:r>
        <w:t>- Lưu: VT, TH, Cường.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Đặng Ngọc Hậu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