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1442/QĐ-UBND năm 2025 áp dụng các Văn bản quy phạm pháp luật của Ủy ban nhân dân tỉnh Lâm Đồng thuộc lĩnh vực Nông nghiệp và Môi trường (mức chi trả tiền dịch vụ môi trường rừng; các trường hợp không có tính khả thi và mức độ khôi phục lại tình trạng ban đầu của đất)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1442/QĐ-UBND</w:t>
      </w:r>
    </w:p>
    <w:p>
      <w:r>
        <w:t>Lâm Đồng, ngày 25 tháng 9 năm 2025</w:t>
      </w:r>
    </w:p>
    <w:p>
      <w:r>
        <w:t>QUYẾT ĐỊNH</w:t>
      </w:r>
    </w:p>
    <w:p>
      <w:r>
        <w:t>VỀ VIỆC ÁP DỤNG CÁC VĂN BẢN QUY PHẠM PHÁP LUẬT CỦA ỦY BAN NHÂN DÂN TỈNH THUỘC LĨNH VỰC NÔNG NGHIỆP VÀ MÔI TRƯỜNG (MỨC CHI TRẢ TIỀN DỊCH VỤ MÔI TRƯỜNG RỪNG; CÁC TRƯỜNG HỢP KHÔNG CÓ TÍNH KHẢ THI VÀ MỨC ĐỘ KHÔI PHỤC LẠI TÌNH TRẠNG BAN ĐẦU CỦA ĐẤT)</w:t>
      </w:r>
    </w:p>
    <w:p>
      <w:r>
        <w:t>ỦY BAN NHÂN DÂN TỈNH LÂM ĐỒNG</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Nông nghiệp và Môi trường tại Tờ trình số 147/TTr-SNNMT ngày 04 tháng 9 năm 2025 và Công văn số 3227/SNNMT-PC ngày 23 tháng 9 năm 2025.</w:t>
      </w:r>
    </w:p>
    <w:p>
      <w:r>
        <w:t>QUYẾT ĐỊNH:</w:t>
      </w:r>
    </w:p>
    <w:p>
      <w:r>
        <w:t>Điều 1. Áp dụng văn bản quy phạm pháp luật</w:t>
      </w:r>
    </w:p>
    <w:p>
      <w:r>
        <w:t>Áp dụng 02 Quyết định của Ủy ban nhân dân tỉnh Lâm Đồng (trước sắp xếp), 01 Quyết định của Ủy ban nhân dân tỉnh Đắk Nông (trước sắp xếp) thuộc lĩnh vực Nông nghiệp và Môi trường trên địa bàn tỉnh Lâm Đồng sau sắp xếp, cụ thể:</w:t>
      </w:r>
    </w:p>
    <w:p>
      <w:r>
        <w:t>1. Quyết định số 31/2025/QĐ-UBND ngày 10 tháng 6 năm 2025 của Ủy ban nhân dân tỉnh Lâm Đồng quy định mức sử dụng nước tối thiểu đối với cơ sở sản xuất công nghiệp phải trả tiền dịch vụ môi trường rừng và mức chi trả tiền dịch vụ môi trường rừng trong trường hợp chi trả ủy thác thông qua Quỹ Bảo vệ và Phát triển rừng tỉnh Lâm Đồng.</w:t>
      </w:r>
    </w:p>
    <w:p>
      <w:r>
        <w:t>2. Quyết định số 35/2025/QĐ-UBND ngày 19 tháng 6 năm 2025 của Ủy ban nhân dân tỉnh Lâm Đồng quy định áp dụng các hệ số K thành phần để chi trả tiền dịch vụ môi trường rừng trên địa bàn tỉnh Lâm Đồng.</w:t>
      </w:r>
    </w:p>
    <w:p>
      <w:r>
        <w:t>3. Quyết định số 07/2025/QĐ-UBND ngày 07 tháng 02 năm 2025 của Ủy ban nhân dân tỉnh Đắk Nông quy định các trường hợp không có tính khả thi và mức độ khôi phục lại tình trạng ban đầu của đất trước khi vi phạm trên địa bàn tỉnh Đắk Nông.</w:t>
      </w:r>
    </w:p>
    <w:p>
      <w:r>
        <w:t>Điều 2. Hiệu lực thi hành</w:t>
      </w:r>
    </w:p>
    <w:p>
      <w:r>
        <w:t>Quyết định này có hiệu lực thi hành kể từ ngày ký và thời gian áp dụng đến khi có văn bản quy phạm pháp luật mới thay thế, sửa đổi, bổ sung cho từng Quyết định tại Điều 1.</w:t>
      </w:r>
    </w:p>
    <w:p>
      <w:r>
        <w:t>Điều 3. Tổ chức thực hiện</w:t>
      </w:r>
    </w:p>
    <w:p>
      <w:r>
        <w:t>1. Sở Nông nghiệp và Môi trường có trách nhiệm chủ trì, phối hợp với các cơ quan, đơn vị liên quan tổ chức triển khai thực hiện Quyết định này.</w:t>
      </w:r>
    </w:p>
    <w:p>
      <w:r>
        <w:t>2. Trong quá trình thực hiện, trường hợp phát sinh khó khăn, vướng mắc, các Sở, Ban, ngành; Ủy ban nhân dân các xã, phường và đặc khu Phú Quý; tổ chức, cá nhân liên quan phản ánh kịp thời về Sở Nông nghiệp và Môi trường để tổng hợp, trình Ủy ban nhân dân tỉnh xem xét, chỉ đạo.</w:t>
      </w:r>
    </w:p>
    <w:p>
      <w:r>
        <w:t>3. Chánh Văn phòng Ủy ban nhân dân tỉnh; Giám đốc các Sở: Nông nghiệp và Môi trường, Tư pháp; Chủ tịch Ủy ban nhân dân các xã, phường và đặc khu Phú Quý; Giám đốc/Thủ trưởng các cơ quan, đơn vị và các tổ chức, cá nhân có liên quan căn cứ Quyết định thi hành./.</w:t>
      </w:r>
    </w:p>
    <w:p>
      <w:r>
        <w:t>Nơi nhận:</w:t>
      </w:r>
    </w:p>
    <w:p>
      <w:r>
        <w:t>- Như Điều 3;</w:t>
      </w:r>
    </w:p>
    <w:p>
      <w:r>
        <w:t>- Bộ Nông nghiệp và Môi trường; Vụ pháp chế Bộ Nông nghiệp và Môi trường;</w:t>
      </w:r>
    </w:p>
    <w:p>
      <w:r>
        <w:t>- Cục Kiểm tra văn bản và Quản lý xử lý vi phạm hành chính - Bộ Tư pháp;</w:t>
      </w:r>
    </w:p>
    <w:p>
      <w:r>
        <w:t>- Thường trực Tỉnh ủy;</w:t>
      </w:r>
    </w:p>
    <w:p>
      <w:r>
        <w:t>- Thường trực HĐND tỉnh;</w:t>
      </w:r>
    </w:p>
    <w:p>
      <w:r>
        <w:t>- CT, các PCT UBND tỉnh;</w:t>
      </w:r>
    </w:p>
    <w:p>
      <w:r>
        <w:t>- CVP, các PCVP UBND tỉnh;</w:t>
      </w:r>
    </w:p>
    <w:p>
      <w:r>
        <w:t>- Website VP UBND tỉnh;</w:t>
      </w:r>
    </w:p>
    <w:p>
      <w:r>
        <w:t>- Cổng Thông tin điện tử tỉnh;</w:t>
      </w:r>
    </w:p>
    <w:p>
      <w:r>
        <w:t>- Trung tâm lưu trữ lịch sử tỉnh;</w:t>
      </w:r>
    </w:p>
    <w:p>
      <w:r>
        <w:t>- Trung tâm Hạ tầng và Công nghệ số tỉnh Lâm Đồng;</w:t>
      </w:r>
    </w:p>
    <w:p>
      <w:r>
        <w:t>- Lưu: VT, NNMT(Thiếu).</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