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1415/QĐ-UBND năm 2024 phê duyệt quy trình nội bộ giải quyết thủ tục hành chính lĩnh vực An toàn thực phấm, An toàn thực phẩm và dinh dưỡng thuộc thẩm quyền tiếp nhận của Sở An toàn thực phấm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1415/QĐ-UBND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26/04/2024</w:t>
            </w:r>
          </w:p>
        </w:tc>
      </w:tr>
      <w:tr>
        <w:tc>
          <w:tcPr>
            <w:tcW w:type="dxa" w:w="4320"/>
          </w:tcPr>
          <w:p>
            <w:r>
              <w:t>Ngày hiệu lực</w:t>
            </w:r>
          </w:p>
        </w:tc>
        <w:tc>
          <w:tcPr>
            <w:tcW w:type="dxa" w:w="4320"/>
          </w:tcPr>
          <w:p>
            <w:r>
              <w:t>26/04/2024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1415/QĐ-UBND</w:t>
      </w:r>
    </w:p>
    <w:p>
      <w:r>
        <w:t>Thành phố Hồ Chí Minh, ngày 26 tháng 4 năm 2024</w:t>
      </w:r>
    </w:p>
    <w:p>
      <w:r>
        <w:t>QUYẾT ĐỊNH</w:t>
      </w:r>
    </w:p>
    <w:p>
      <w:r>
        <w:t>VỀ VIỆC PHÊ DUYỆT QUY TRÌNH NỘI BỘ GIẢI QUYẾT THỦ TỤC HÀNH CHÍNH LĨNH VỰC AN TOÀN THỰC PHẨM, AN TOÀN THỰC PHẨM VÀ DINH DƯỠNG THUỘC THẨM QUYỀN TIẾP NHẬN CỦA SỞ AN TOÀN THỰC PHẨM</w:t>
      </w:r>
    </w:p>
    <w:p>
      <w:r>
        <w:t>CHỦ TỊCH ỦY BAN NHÂN DÂN THÀNH PHỐ HỒ CHÍ MINH</w:t>
      </w:r>
    </w:p>
    <w:p>
      <w:r>
        <w:t>Căn cứ Luật Tổ chức chính quyền địa phương ngày 19 tháng 6 năm 2015; Luật sửa đổi, bổ sung một số điều của Luật tổ chức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08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Quyết định số 1802/QĐ-UBND ngày 27 tháng 5 năm 2022 của Chủ tịch Ủy ban nhân dân Thành phố về phê duyệt phương án tái cấu trúc, đơn giản hóa thủ tục hành chính;</w:t>
      </w:r>
    </w:p>
    <w:p>
      <w:r>
        <w:t>Theo đề nghị của Giám đốc Sở An toàn thực phẩm Thành phố tại Tờ trình số 774/TTr-SATTP ngày 12 tháng 4 năm 2024.</w:t>
      </w:r>
    </w:p>
    <w:p>
      <w:r>
        <w:t>QUYẾT ĐỊNH:</w:t>
      </w:r>
    </w:p>
    <w:p>
      <w:r>
        <w:t>Điều 1.    Phê duyệt kèm theo Quyết định này 04 (bốn) quy trình nội bộ giải quyết thủ tục hành chính đã được tái cấu trúc theo các tiêu chí, phương án tại Quyết định số 1802/QĐ-UBND ngày 27 tháng 5 năm 2022 của Chủ tịch Ủy ban nhân dân Thành phố thuộc thẩm quyền tiếp nhận của Sở An toàn thực phẩm.</w:t>
      </w:r>
    </w:p>
    <w:p>
      <w:r>
        <w:t>Danh mục và nội dung chi tiết của các quy trình nội bộ được đăng tải trên Cổng thông tin điện tử của Văn phòng Ủy ban nhân dân Thành phố tại địa chỉ:    https://vpub.hochiminhcity.gov.vn/portal/KenhTin/Quy-trinh-noi-boTTHC.aspx</w:t>
      </w:r>
    </w:p>
    <w:p>
      <w:r>
        <w:t>Điều 2. Tổ chức thực hiện</w:t>
      </w:r>
    </w:p>
    <w:p>
      <w:r>
        <w:t>1. Các quy trình nội bộ giải quyết thủ tục hành chính đã được phê duyệt là cơ sở để xây dựng quy trình điện tử, thực hiện việc tiếp nhận, giải quyết và trả kết quả thủ tục hành chính trên Hệ thống thông tin giải quyết thủ tục hành chính của Thành phố.</w:t>
      </w:r>
    </w:p>
    <w:p>
      <w:r>
        <w:t>2. Cơ quan, đơn vị thực hiện thủ tục hành chính có trách nhiệm:</w:t>
      </w:r>
    </w:p>
    <w:p>
      <w:r>
        <w:t>a) Tuân thủ theo quy trình nội bộ đã được phê duyệt khi tiếp nhận, giải quyết thủ tục hành chính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của pháp luật.</w:t>
      </w:r>
    </w:p>
    <w:p>
      <w:r>
        <w:t>Điều 3. Hiệu lực thi hành</w:t>
      </w:r>
    </w:p>
    <w:p>
      <w:r>
        <w:t>Quyết định này có hiệu lực thi hành kể từ ngày ký.</w:t>
      </w:r>
    </w:p>
    <w:p>
      <w:r>
        <w:t>Bãi bỏ các quy trình số 03, 04, 05 ban hành kèm theo Quyết định số 1698/QĐ-UBND ngày 28/4/2023 của Chủ tịch UBND Thành phố về việc phê duyệt quy trình nội bộ giải quyết thủ tục hành chính thuộc phạm vi chức năng quản lý của Ban Quản lý An toàn thực phẩm; bãi bỏ quy trình số 01 ban hành kèm theo Quyết định số 4151/QĐ-UBND ngày 01/12/2022 của Chủ tịch UBND Thành phố về phê duyệt quy  trình nội bộ giải quyết thủ tục hành chính trong một ngày làm việc thuộc phạm vi quản lý của Ban Quản lý An toàn thực phẩm.</w:t>
      </w:r>
    </w:p>
    <w:p>
      <w:r>
        <w:t>Điều 4. Trách nhiệm thi hành</w:t>
      </w:r>
    </w:p>
    <w:p>
      <w:r>
        <w:t>Chánh Văn phòng Ủy ban nhân dân Thành phố, Giám đốc Sở An toàn thực phẩm, Giám đốc Sở Thông tin và Truyền thông và các tổ chức, cá nhân có liên quan chịu trách nhiệm thi hành Quyết định này./.</w:t>
      </w:r>
    </w:p>
    <w:p>
      <w:r>
        <w:t>CHỦ TỊCH</w:t>
      </w:r>
    </w:p>
    <w:p>
      <w:r>
        <w:t>Phan Văn Mãi</w:t>
      </w:r>
    </w:p>
    <w:p>
      <w:r>
        <w:t>QUY TRÌNH NỘI BỘ</w:t>
      </w:r>
    </w:p>
    <w:p>
      <w:r>
        <w:t>GIẢI QUYẾT THỦ TỤC HÀNH CHÍNH THUỘC THẨM QUYỀN TIẾP NHẬN CỦA SỞ AN TOÀN THỰC PHẨM</w:t>
      </w:r>
    </w:p>
    <w:p>
      <w:r>
        <w:t>(Ban hành kèm theo Quyết định số 1415/QĐ-UBND ngày 26 tháng 4 năm 2024 của Chủ tịch Ủy ban nhân dân Thành phố)</w:t>
      </w:r>
    </w:p>
    <w:p>
      <w:r>
        <w:t>DANH MỤC QUY TRÌNH NỘI BỘ</w:t>
      </w:r>
    </w:p>
    <w:p>
      <w:r>
        <w:t>STT</w:t>
      </w:r>
    </w:p>
    <w:p>
      <w:r>
        <w:t>Tên thủ tục hành chính</w:t>
      </w:r>
    </w:p>
    <w:p>
      <w:r>
        <w:t>Ghi chú</w:t>
      </w:r>
    </w:p>
    <w:p>
      <w:r>
        <w:t>Lĩnh vực An toàn thực phẩm</w:t>
      </w:r>
    </w:p>
    <w:p>
      <w:r>
        <w:t>01</w:t>
      </w:r>
    </w:p>
    <w:p>
      <w:r>
        <w:t>Cấp Giấy chứng nhận đủ điều kiện an toàn thực phẩm đối với cơ sở sản xuất, kinh doanh thực phẩm.</w:t>
      </w:r>
    </w:p>
    <w:p>
      <w:r>
        <w:t>02</w:t>
      </w:r>
    </w:p>
    <w:p>
      <w:r>
        <w:t>Cấp lại Giấy chứng nhận đủ điều kiện an toàn thực phẩm đối với cơ sở sản xuất, kinh doanh thực phẩm (Trường hợp cơ sở thay đổi địa điểm sản xuất, kinh doanh; thay đổi, bổ sung quy trình sản xuất, mặt hàng kinh doanh và khi Giấy chứng nhận hết hiệu lực).</w:t>
      </w:r>
    </w:p>
    <w:p>
      <w:r>
        <w:t>03</w:t>
      </w:r>
    </w:p>
    <w:p>
      <w:r>
        <w:t>Cấp lại Giấy chứng nhận đủ điều kiện an toàn thực phẩm đối với cơ sở sản xuất, kinh doanh thực phẩm (Trường hợp bị mất hoặc bị hỏng; thay đổi tên cơ sở nhưng không thay đổi chủ cơ sở, địa chỉ, địa điểm và toàn bộ quy trình sản xuất, mặt hàng kinh doanh; thay đổi chủ cơ sở nhưng không thay đổi tên cơ sở, địa chỉ, địa điểm và toàn bộ quy trình sản xuất, mặt hàng kinh doanh)</w:t>
      </w:r>
    </w:p>
    <w:p>
      <w:r>
        <w:t>Lĩnh vực An toàn thực phẩm và dinh dưỡng</w:t>
      </w:r>
    </w:p>
    <w:p>
      <w:r>
        <w:t>04</w:t>
      </w:r>
    </w:p>
    <w:p>
      <w:r>
        <w:t>Xác nhận nội dung quảng cáo đối với sản phẩm dinh dưỡng y học, thực phẩm dùng cho chế độ ăn đặc biệt, sản phẩm dinh dưỡng cho trẻ đến 36 tháng tuổi.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