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1413/QĐ-BTC năm 2025 sửa đổi Danh mục mã định danh các đơn vị thuộc Bộ Tài chính phục vụ kết nối, chia sẻ dữ liệu với các bộ, ngành, địa phương kèm Quyết định 143/QĐ-BTC (lần 6)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1413/QĐ-BTC</w:t>
      </w:r>
    </w:p>
    <w:p>
      <w:r>
        <w:t>Hà Nội, ngày 18 tháng 4 năm 2025</w:t>
      </w:r>
    </w:p>
    <w:p>
      <w:r>
        <w:t>QUYẾT ĐỊNH</w:t>
      </w:r>
    </w:p>
    <w:p>
      <w:r>
        <w:t>SỬA ĐỔI DANH MỤC MÃ ĐỊNH DANH CÁC ĐƠN VỊ THUỘC BỘ TÀI CHÍNH PHỤC VỤ KẾT NỐI, CHIA SẺ DỮ LIỆU VỚI CÁC BỘ, NGÀNH, ĐỊA PHƯƠNG BAN HÀNH KÈM QUYẾT ĐỊNH SỐ 143/QĐ-BTC NGÀY 10/02/2022 (LẦN 6)</w:t>
      </w:r>
    </w:p>
    <w:p>
      <w:r>
        <w:t>BỘ TRƯỞNG BỘ TÀI CHÍNH</w:t>
      </w:r>
    </w:p>
    <w:p>
      <w:r>
        <w:t>Căn cứ Luật Công nghệ thông tin ngày 29/6/2006;</w:t>
      </w:r>
    </w:p>
    <w:p>
      <w:r>
        <w:t>Căn cứ Luật Giao dịch điện tử ngày 22/06/2023;</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Nghị định 29/2025/NĐ-CP ngày 24/02/2025 của Chính phủ quy định chức năng, nhiệm vụ, quyền hạn và cơ cấu tổ chức của Bộ Tài chính;</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09/2025/QĐ-TTg ngày 14/4/2025 của Thủ tướng Chính phủ về sửa đổi, bổ sung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143/QĐ-BTC ngày 10/02/2022 của Bộ trưởng Bộ Tài chính Ban hành danh mục mã định danh các đơn vị thuộc Bộ Tài chính phục vụ kết nối, chia sẻ dữ liệu với các bộ, ngành, địa phương;</w:t>
      </w:r>
    </w:p>
    <w:p>
      <w:r>
        <w:t>Căn cứ Quyết định số 1900/QĐ-BTC ngày 15/9/2022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w:t>
      </w:r>
    </w:p>
    <w:p>
      <w:r>
        <w:t>Căn cứ Quyết định số 329/QĐ-BTC ngày 27/02/2022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2);</w:t>
      </w:r>
    </w:p>
    <w:p>
      <w:r>
        <w:t>Căn cứ Quyết định số 2834/QĐ-BTC ngày 27/11/2024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3);</w:t>
      </w:r>
    </w:p>
    <w:p>
      <w:r>
        <w:t>Cản cứ Quyết định số 937/QĐ-BTC ngày 04/3/2025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4);</w:t>
      </w:r>
    </w:p>
    <w:p>
      <w:r>
        <w:t>Căn cứ Quyết định số 1067/QĐ-BTC ngày 24/3/2025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5);</w:t>
      </w:r>
    </w:p>
    <w:p>
      <w:r>
        <w:t>Theo đề nghị của Cục Công nghệ thông tin và chuyển đổi số.</w:t>
      </w:r>
    </w:p>
    <w:p>
      <w:r>
        <w:t>QUYẾT ĐỊNH:</w:t>
      </w:r>
    </w:p>
    <w:p>
      <w:r>
        <w:t>Điều 1.  Sửa đổi, bổ sung danh mục mã định danh các đơn vị thuộc Bộ Tài chính phục vụ kết nối, chia sẻ dữ liệu với các bộ, ngành, địa phương ban hành kèm Quyết định số 143/QĐ-BTC ngày 10/02/2022 (lần 6) (phụ lục đính kèm).</w:t>
      </w:r>
    </w:p>
    <w:p>
      <w:r>
        <w:t>Điều 2.  Quyết định này có hiệu lực thi hành kể từ ngày ký.</w:t>
      </w:r>
    </w:p>
    <w:p>
      <w:r>
        <w:t>Điều 3.  Cục trưởng Cục Công nghệ thông tin và chuyển đổi số, Chánh Văn phòng Bộ Tài chính, Thủ trưởng các đơn vị thuộc Bộ chịu trách nhiệm thi hành Quyết định này./.</w:t>
      </w:r>
    </w:p>
    <w:p>
      <w:r>
        <w:t>Nơi nhận:</w:t>
      </w:r>
    </w:p>
    <w:p>
      <w:r>
        <w:t>- Như Điều 3;</w:t>
      </w:r>
    </w:p>
    <w:p>
      <w:r>
        <w:t>- Cổng TTĐT BTC;</w:t>
      </w:r>
    </w:p>
    <w:p>
      <w:r>
        <w:t>- Lưu: VT, CNTT.</w:t>
      </w:r>
    </w:p>
    <w:p>
      <w:r>
        <w:t>KT. BỘ TRƯỞNG</w:t>
      </w:r>
    </w:p>
    <w:p>
      <w:r>
        <w:t>THỨ TRƯỞNG</w:t>
      </w:r>
    </w:p>
    <w:p>
      <w:r>
        <w:t>Bùi Văn Khắng</w:t>
      </w:r>
    </w:p>
    <w:p>
      <w:r>
        <w:t>PHỤ LỤC I</w:t>
      </w:r>
    </w:p>
    <w:p>
      <w:r>
        <w:t>CẬP NHẬT DANH MỤC MÃ ĐỊNH DANH CÁC ĐƠN VỊ CẤP 2</w:t>
      </w:r>
    </w:p>
    <w:p>
      <w:r>
        <w:t>(Kèm theo Quyết định số 1413/QĐ-BTC ngày 18/4/2025 của Bộ Tài chính)</w:t>
      </w:r>
    </w:p>
    <w:p>
      <w:r>
        <w:t>STT</w:t>
      </w:r>
    </w:p>
    <w:p>
      <w:r>
        <w:t>Mã định danh</w:t>
      </w:r>
    </w:p>
    <w:p>
      <w:r>
        <w:t>Tên đơn vị</w:t>
      </w:r>
    </w:p>
    <w:p>
      <w:r>
        <w:t>Trạng thái</w:t>
      </w:r>
    </w:p>
    <w:p>
      <w:r>
        <w:t>1</w:t>
      </w:r>
    </w:p>
    <w:p>
      <w:r>
        <w:t>G12.A1</w:t>
      </w:r>
    </w:p>
    <w:p>
      <w:r>
        <w:t>Trung tâm Đổi mới sáng tạo Quốc gia</w:t>
      </w:r>
    </w:p>
    <w:p>
      <w:r>
        <w:t>Cấp mới</w:t>
      </w:r>
    </w:p>
    <w:p>
      <w:r>
        <w:t>2</w:t>
      </w:r>
    </w:p>
    <w:p>
      <w:r>
        <w:t>G12.A2</w:t>
      </w:r>
    </w:p>
    <w:p>
      <w:r>
        <w:t>Trường Cao đẳng Kinh tế - Kế hoạch Đà Nẵng</w:t>
      </w:r>
    </w:p>
    <w:p>
      <w:r>
        <w:t>Cấp mới</w:t>
      </w:r>
    </w:p>
    <w:p>
      <w:r>
        <w:t>3</w:t>
      </w:r>
    </w:p>
    <w:p>
      <w:r>
        <w:t>G12.A3</w:t>
      </w:r>
    </w:p>
    <w:p>
      <w:r>
        <w:t>Quỹ Phát triển doanh nghiệp nhỏ và vừa</w:t>
      </w:r>
    </w:p>
    <w:p>
      <w:r>
        <w:t>Cấp mới</w:t>
      </w:r>
    </w:p>
    <w:p>
      <w:r>
        <w:t>PHỤ LỤC II</w:t>
      </w:r>
    </w:p>
    <w:p>
      <w:r>
        <w:t>CẬP NHẬT DANH MỤC MÃ ĐỊNH DANH CÁC ĐƠN VỊ CẤP 3</w:t>
      </w:r>
    </w:p>
    <w:p>
      <w:r>
        <w:t>(Kèm theo Quyết định số 1413/QĐ-BTC ngày 18/4/2025 của Bộ Tài chính)</w:t>
      </w:r>
    </w:p>
    <w:p>
      <w:r>
        <w:t>STT</w:t>
      </w:r>
    </w:p>
    <w:p>
      <w:r>
        <w:t>Mã định danh</w:t>
      </w:r>
    </w:p>
    <w:p>
      <w:r>
        <w:t>Tên đơn vị</w:t>
      </w:r>
    </w:p>
    <w:p>
      <w:r>
        <w:t>Trạng thái</w:t>
      </w:r>
    </w:p>
    <w:p>
      <w:r>
        <w:t>1</w:t>
      </w:r>
    </w:p>
    <w:p>
      <w:r>
        <w:t>G12.A1.01</w:t>
      </w:r>
    </w:p>
    <w:p>
      <w:r>
        <w:t>Ban Hành chính, Tổng hợp</w:t>
      </w:r>
    </w:p>
    <w:p>
      <w:r>
        <w:t>Cấp mới</w:t>
      </w:r>
    </w:p>
    <w:p>
      <w:r>
        <w:t>2</w:t>
      </w:r>
    </w:p>
    <w:p>
      <w:r>
        <w:t>G12.A1.02</w:t>
      </w:r>
    </w:p>
    <w:p>
      <w:r>
        <w:t>Ban Tài chính, Đầu tư</w:t>
      </w:r>
    </w:p>
    <w:p>
      <w:r>
        <w:t>Cấp mới</w:t>
      </w:r>
    </w:p>
    <w:p>
      <w:r>
        <w:t>3</w:t>
      </w:r>
    </w:p>
    <w:p>
      <w:r>
        <w:t>G12.A1.03</w:t>
      </w:r>
    </w:p>
    <w:p>
      <w:r>
        <w:t>Ban Hỗ trợ doanh nghiệp</w:t>
      </w:r>
    </w:p>
    <w:p>
      <w:r>
        <w:t>Cấp mới</w:t>
      </w:r>
    </w:p>
    <w:p>
      <w:r>
        <w:t>4</w:t>
      </w:r>
    </w:p>
    <w:p>
      <w:r>
        <w:t>G12.A1.04</w:t>
      </w:r>
    </w:p>
    <w:p>
      <w:r>
        <w:t>Ban Phát triển nguồn nhân lực</w:t>
      </w:r>
    </w:p>
    <w:p>
      <w:r>
        <w:t>Cấp mới</w:t>
      </w:r>
    </w:p>
    <w:p>
      <w:r>
        <w:t>5</w:t>
      </w:r>
    </w:p>
    <w:p>
      <w:r>
        <w:t>G12.A1.05</w:t>
      </w:r>
    </w:p>
    <w:p>
      <w:r>
        <w:t>Ban Hợp tác quốc tế và Truyền thông</w:t>
      </w:r>
    </w:p>
    <w:p>
      <w:r>
        <w:t>Cấp mới</w:t>
      </w:r>
    </w:p>
    <w:p>
      <w:r>
        <w:t>6</w:t>
      </w:r>
    </w:p>
    <w:p>
      <w:r>
        <w:t>G12.A1.06</w:t>
      </w:r>
    </w:p>
    <w:p>
      <w:r>
        <w:t>Ban Phát triển không gian sáng tạo</w:t>
      </w:r>
    </w:p>
    <w:p>
      <w:r>
        <w:t>Cấp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