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1404/QĐ-UBND năm 2024 điều kiện, tiêu chuẩn nhân lực chất lượng cao và tay nghề cao trong các đơn vị ngoài nhà nước được hưởng chính sách hỗ trợ phát triển nguồn nhân lực theo Quyết định 47/2022/QĐ-UBND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1404/QĐ-UBND</w:t>
      </w:r>
    </w:p>
    <w:p>
      <w:r>
        <w:t>Bình Định, ngày 22 tháng 4 năm 2024</w:t>
      </w:r>
    </w:p>
    <w:p>
      <w:r>
        <w:t>QUYẾT ĐỊNH</w:t>
      </w:r>
    </w:p>
    <w:p>
      <w:r>
        <w:t>BAN HÀNH QUY ĐỊNH VỀ ĐIỀU KIỆN, TIÊU CHUẨN NHÂN LỰC CHẤT LƯỢNG CAO VÀ LAO ĐỘNG TAY NGHỀ CAO TRONG CÁC ĐƠN VỊ NGOÀI NHÀ NƯỚC ĐƯỢC HƯỞNG CHÍNH SÁCH HỖ TRỢ PHÁT TRIỂN NGUỒN NHÂN LỰC THEO QUYẾT ĐỊNH SỐ 47/2022/QĐ-UBND NGÀY 08 THÁNG 8 NĂM 2022 CỦA ỦY BAN NHÂN DÂN TỈNH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11/2022/NQ-HĐND ngày 20 tháng 7 năm 2022 của Hội đồng nhân dân tỉnh ban hành chính sách thu hút nguồn nhân lực chất lượng cao và hỗ trợ phát triển nguồn nhân lực tỉnh Bình Định giai đoạn 2022 - 2025;</w:t>
      </w:r>
    </w:p>
    <w:p>
      <w:r>
        <w:t>Căn cứ Quyết định số 47/2022/QĐ-UBND ngày 08 tháng 8 năm 2022 của Ủy ban nhân dân tỉnh ban hành Quy định chính sách thu hút nguồn nhân lực chất lượng cao và hỗ trợ phát triển nguồn nhân lực tỉnh Bình Định giai đoạn 2022 - 2025;</w:t>
      </w:r>
    </w:p>
    <w:p>
      <w:r>
        <w:t>Theo đề nghị của Giám đốc Sở Lao động - Thương binh và Xã hội tại Tờ trình số 40/TTr-SLĐTBXH ngày 12 tháng 3 năm 2024.</w:t>
      </w:r>
    </w:p>
    <w:p>
      <w:r>
        <w:t>QUYẾT ĐỊNH:</w:t>
      </w:r>
    </w:p>
    <w:p>
      <w:r>
        <w:t>Điều 1.  Ban hành kèm theo quyết định này Quy định về điều kiện, tiêu chuẩn nhân lực chất lượng cao và lao động tay nghề cao trong các đơn vị ngoài Nhà nước được hưởng chính sách hỗ trợ phát triển nguồn nhân lực theo Quyết định số 47/2022/QĐ-UBND ngày 08 tháng 8 năm 2022 của Ủy ban nhân dân tỉnh.</w:t>
      </w:r>
    </w:p>
    <w:p>
      <w:r>
        <w:t>Điều 2.  Giao Sở Lao động - Thương binh và Xã hội chủ trì, phối hợp với các cơ quan, đơn vị liên quan hướng dẫn triển khai thực hiện.</w:t>
      </w:r>
    </w:p>
    <w:p>
      <w:r>
        <w:t>Điều 3.  Chánh Văn phòng UBND tỉnh; Giám đốc các Sở: Lao động - Thương binh và Xã hội, Kế hoạch và Đầu tư, Tài chính, Nội vụ, Thủ trưởng các cơ quan, đơn vị liên quan và Chủ tịch UBND các huyện, thị xã, thành phố chịu trách nhiệm thi hành Quyết định này kể từ ngày ký./.</w:t>
      </w:r>
    </w:p>
    <w:p>
      <w:r>
        <w:t>TM. ỦY BAN NHÂN DÂN</w:t>
      </w:r>
    </w:p>
    <w:p>
      <w:r>
        <w:t>KT. CHỦ TỊCH</w:t>
      </w:r>
    </w:p>
    <w:p>
      <w:r>
        <w:t>PHÓ CHỦ TỊCH</w:t>
      </w:r>
    </w:p>
    <w:p>
      <w:r>
        <w:t>Lâm Hải Giang</w:t>
      </w:r>
    </w:p>
    <w:p>
      <w:r>
        <w:t>ĐIỀU KIỆN, TIÊU CHUẨN NHÂN LỰC CHẤT LƯỢNG CAO VÀ LAO ĐỘNG TAY NGHỀ CAO</w:t>
      </w:r>
    </w:p>
    <w:p>
      <w:r>
        <w:t>(Kèm theo Quyết định số 1404/QĐ-UBND ngày 22 tháng 4 năm 2024 của UBND tỉnh)</w:t>
      </w:r>
    </w:p>
    <w:p>
      <w:r>
        <w:t>I. TIÊU CHUẨN, ĐIỀU KIỆN CHUNG</w:t>
      </w:r>
    </w:p>
    <w:p>
      <w:r>
        <w:t>1. Có trình độ chuyên môn, nghề nghiệp phù hợp với ngành, nghề, lĩnh vực cần thu hút.</w:t>
      </w:r>
    </w:p>
    <w:p>
      <w:r>
        <w:t>2. Được tuyển dụng vào làm việc tại các đơn vị ngoài khu vực Nhà nước hoạt động trên các lĩnh vực: Nông nghiệp công nghệ cao, chế biến nông lâm thủy sản, công nghệ thông tin, trí tuệ nhân tạo, bán dẫn, du lịch, quy hoạch, kỹ thuật, quản lý đô thị</w:t>
      </w:r>
    </w:p>
    <w:p>
      <w:r>
        <w:t>3. Có đơn cam kết làm việc tại đơn vị ít nhất là 05 năm kể từ ngày được tuyển dụng.</w:t>
      </w:r>
    </w:p>
    <w:p>
      <w:r>
        <w:t>4. Có phẩm chất đạo đức tốt, có tinh thần kỷ luật và ý thức trách nhiệm cao.</w:t>
      </w:r>
    </w:p>
    <w:p>
      <w:r>
        <w:t>5. Có sức khỏe tốt.</w:t>
      </w:r>
    </w:p>
    <w:p>
      <w:r>
        <w:t>6. Không bị mất hoặc bị hạn chế năng lực hành vi dân sự; không trong thời gian bị truy cứu trách nhiệm hình sự; chấp hành hoặc đã chấp hành xong bản án, quyết định về hình sự của Tòa án mà chưa được xóa án tích; bị áp dụng biện pháp xử lý hành chính đưa vào cơ sở cai nghiện bắt buộc, đưa vào cơ sở giáo dục bắt buộc.</w:t>
      </w:r>
    </w:p>
    <w:p>
      <w:r>
        <w:t>II. TIÊU CHUẨN, ĐIỀU KIỆN ĐỐI VỚI NHÂN LỰC CHẤT LƯỢNG CAO</w:t>
      </w:r>
    </w:p>
    <w:p>
      <w:r>
        <w:t>Nhân lực chất lượng cao là những người được tuyển dụng vào làm việc tại các vị trí quản lý, chuyên môn, kỹ thuật, nghiên cứu ứng dụng và phát triển khoa học công nghệ, bao gồm:</w:t>
      </w:r>
    </w:p>
    <w:p>
      <w:r>
        <w:t>1. Sinh viên tốt nghiệp đại học loại xuất sắc tại cơ sở giáo dục đại học ở trong nước hoặc ở nước ngoài được công nhận tương đương về văn bằng, chứng chỉ theo quy định của pháp luật có kết quả học tập và rèn luyện xuất sắc các năm học của bậc đại học.</w:t>
      </w:r>
    </w:p>
    <w:p>
      <w:r>
        <w:t>2. Người có trình độ thạc sĩ, tiến sĩ đáp ứng điều kiện sau:</w:t>
      </w:r>
    </w:p>
    <w:p>
      <w:r>
        <w:t>- Tốt nghiệp đại học hệ chính quy loại khá trở lên.</w:t>
      </w:r>
    </w:p>
    <w:p>
      <w:r>
        <w:t>- Ngành đào tạo sau đại học cùng ngành đào tạo ở bậc đại học.</w:t>
      </w:r>
    </w:p>
    <w:p>
      <w:r>
        <w:t>3. Tuổi đời (tại thời điểm được tuyển dụng):</w:t>
      </w:r>
    </w:p>
    <w:p>
      <w:r>
        <w:t>- Dưới 30 tuổi đối với sinh viên tốt nghiệp đại học</w:t>
      </w:r>
    </w:p>
    <w:p>
      <w:r>
        <w:t>- Dưới 50 tuổi đối với thạc sĩ, tiến sĩ.</w:t>
      </w:r>
    </w:p>
    <w:p>
      <w:r>
        <w:t>III. TIÊU CHUẨN, ĐIỀU KIỆN ĐỐI VỚI LAO ĐỘNG TAY NGHỀ CAO</w:t>
      </w:r>
    </w:p>
    <w:p>
      <w:r>
        <w:t>Lao động tay nghề cao là những người có trình độ kỹ thuật cao, khả năng lao động giỏi và kỹ năng chuyên môn tốt trong nghề, đáp ứng các điều kiện sau:</w:t>
      </w:r>
    </w:p>
    <w:p>
      <w:r>
        <w:t>1. Có chứng chỉ kỹ năng nghề quốc gia từ bậc 4 trở lên theo quy định tại Nghị định số 31/2015/NĐ-CP ngày 24/3/2015 của Chính phủ Quy định chi tiết một số điều của Luật Việc làm về đánh giá, cấp chứng chỉ kỹ năng nghề quốc gia.</w:t>
      </w:r>
    </w:p>
    <w:p>
      <w:r>
        <w:t>2. Có trình độ ngoại ngữ, tin học đáp ứng nhu cầu để tham gia vào thị trường lao động trong nước, khu vực và quốc tế.</w:t>
      </w:r>
    </w:p>
    <w:p>
      <w:r>
        <w:t>3. Tuổi đời: Dưới 50 tuổi tại thời điểm được tuyển dụng.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