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140/2025/QĐ-UBND phân cấp thẩm quyền quyết định thanh lý tài sản kết cấu hạ tầng cấp nước sạch nông thôn tập trung; xử lý tài sản kết cấu hạ tầng cấp nước sạch nông thôn tập trung trong trường hợp bị mất, bị hủy hoại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140/2025/QĐ-UBND</w:t>
      </w:r>
    </w:p>
    <w:p>
      <w:r>
        <w:t>Đồng Tháp, ngày 26 tháng 11 năm 2025</w:t>
      </w:r>
    </w:p>
    <w:p>
      <w:r>
        <w:t>QUYẾT ĐỊNH</w:t>
      </w:r>
    </w:p>
    <w:p>
      <w:r>
        <w:t>PHÂN CẤP THẨM QUYỀN QUYẾT ĐỊNH THANH LÝ TÀI SẢN KẾT CẤU HẠ TẦNG CẤP NƯỚC SẠCH NÔNG THÔN TẬP TRUNG; XỬ LÝ TÀI SẢN KẾT CẤU HẠ TẦNG CẤP NƯỚC SẠCH NÔNG THÔN TẬP TRUNG TRONG TRƯỜNG HỢP BỊ MẤT, BỊ HỦY HOẠI TRÊN ĐỊA BÀN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được sửa đổi, bổ sung bởi Luật số 90/2025/QH15;</w:t>
      </w:r>
    </w:p>
    <w:p>
      <w:r>
        <w:t>Căn cứ Nghị định số 43/2022/NĐ-CP của Chính phủ quy định việc quản lý, sử dụng và khai thác tài sản kết cấu hạ tầng cấp nước sạch;</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Theo đề nghị của Giám đốc Sở Nông nghiệp và Môi trường;</w:t>
      </w:r>
    </w:p>
    <w:p>
      <w:r>
        <w:t>Ủy ban nhân dân Tỉnh ban hành Quyết định phán cấp thẩm quyền quyết định thanh lý tài sản kết cấu hạ tầng cấp nước sạch nông thôn tập trung; xử lý tài sản kết cấu hạ tầng cấp nước sạch nông thôn tập trung trong trường hợp bị mất, bị hủy hoại trên địa bàn tỉnh Đồng Tháp.</w:t>
      </w:r>
    </w:p>
    <w:p>
      <w:r>
        <w:t>Điều 1. Phạm vi điều chỉnh, đối tượng áp dụng</w:t>
      </w:r>
    </w:p>
    <w:p>
      <w:r>
        <w:t>1. Phạm vi điều chỉnh</w:t>
      </w:r>
    </w:p>
    <w:p>
      <w:r>
        <w:t>Quyết định này quy định phân cấp thẩm quyền quyết định thanh lý tài sản kết cấu hạ tầng cấp nước sạch nông thôn tập trung; xử lý tài sản kết cấu hạ tầng cấp nước sạch nông thôn tập trung trong trường hợp bị mất, bị hủy hoại trên địa bàn tỉnh Đồng Tháp theo quy định khoản 2 Điều 20 và khoản 2 Điều 21 Nghị định số 43/2022/NĐ-CP ngày 24 tháng 6 năm 2022 của Chính phủ quy định việc quản lý, sử dụng và khai thác tài sản kết cấu hạ tầng cấp nước sạch.</w:t>
      </w:r>
    </w:p>
    <w:p>
      <w:r>
        <w:t>2. Đối tượng áp dụng</w:t>
      </w:r>
    </w:p>
    <w:p>
      <w:r>
        <w:t>a) Ủy ban nhân dân xã;</w:t>
      </w:r>
    </w:p>
    <w:p>
      <w:r>
        <w:t>b) Doanh nghiệp nhà nước, công ty cổ phần có vốn nhà nước (sau đây gọi là doanh nghiệp có vốn nhà nước) có chức năng sản xuất, kinh doanh nước sạch theo quy định của pháp luật về đầu tư, pháp luật về doanh nghiệp, pháp luật về sản xuất, kinh doanh nước sạch;</w:t>
      </w:r>
    </w:p>
    <w:p>
      <w:r>
        <w:t>c) Các cơ quan quản lý nhà nước về tài sản kết cấu hạ tầng cấp nước sạch nông thôn tập trung; đơn vị sự nghiệp công lập được giao tài sản kết cấu hạ tầng cấp nước sạch nông thôn tập trung;</w:t>
      </w:r>
    </w:p>
    <w:p>
      <w:r>
        <w:t>d) Tổ chức, cá nhân khác có liên quan đến việc quản lý, sử dụng và khai thác tài sản kết cấu hạ tầng cấp nước sạch nông thôn tập trung.</w:t>
      </w:r>
    </w:p>
    <w:p>
      <w:r>
        <w:t>Điều 2. Phân cấp thẩm quyền quyết định thanh lý tài sản kết cấu hạ tầng cấp nước sạch nông thôn tập trung; xử lý tài sản kết cấu hạ tầng cấp nước sạch nông thôn tập trung trong trường hợp bị mất, bị hủy hoại</w:t>
      </w:r>
    </w:p>
    <w:p>
      <w:r>
        <w:t>1. Sở Nông nghiệp và Môi trường quyết định thanh lý, xử lý tài sản kết cấu hạ tầng cấp nước sạch nông thôn tập trung trong trường hợp bị mất, bị hủy hoại đối với tài sản kết cấu hạ tầng cấp nước sạch nông thôn tập trung được giao cho các đơn vị sự nghiệp công lập có chức năng cấp nước sạch; doanh nghiệp có vốn nhà nước do Tỉnh quản lý.</w:t>
      </w:r>
    </w:p>
    <w:p>
      <w:r>
        <w:t>2. Ủy ban nhân dân xã quyết định thanh lý, xử lý tài sản kết cấu hạ tầng cấp nước sạch nông thôn tập trung trong trường hợp bị mất, bị hủy hoại đối với tài sản kết cấu hạ tầng cấp nước sạch nông thôn tập trung được giao cho Ủy ban nhân dân xã; đơn vị sự nghiệp công lập có chức năng cấp nước sạch thuộc Ủy ban nhân dân xã quản lý; tổ chức, cá nhân khác có liên quan đến việc quản lý, sử dụng và khai thác tài sản kết cấu hạ tầng cấp nước sạch nông thôn tập trung trên địa bàn xã.</w:t>
      </w:r>
    </w:p>
    <w:p>
      <w:r>
        <w:t>Điều 3. Hiệu lực thi hành</w:t>
      </w:r>
    </w:p>
    <w:p>
      <w:r>
        <w:t>Quyết định này có hiệu lực thi hành từ ngày 08 tháng 12 năm 2025.</w:t>
      </w:r>
    </w:p>
    <w:p>
      <w:r>
        <w:t>Điều 4. Tổ chức thực hiện</w:t>
      </w:r>
    </w:p>
    <w:p>
      <w:r>
        <w:t>Chánh Văn phòng Ủy ban nhân dân Tỉnh, Giám đốc Sở Nông nghiệp và Môi trường; Thủ trưởng các sở, ban, ngành Tỉnh; Chủ tịch Ủy ban nhân dân xã và các tổ chức, cá nhân có liên quan chịu trách nhiệm thi hành Quyết định này./.</w:t>
      </w:r>
    </w:p>
    <w:p>
      <w:r>
        <w:t>Nơi nhận:</w:t>
      </w:r>
    </w:p>
    <w:p>
      <w:r>
        <w:t>- Như Điều 4;</w:t>
      </w:r>
    </w:p>
    <w:p>
      <w:r>
        <w:t>- Văn phòng Chính phủ (báo cáo);</w:t>
      </w:r>
    </w:p>
    <w:p>
      <w:r>
        <w:t>- Cục KTVB và QLXLVPHC - Bộ Tư pháp;</w:t>
      </w:r>
    </w:p>
    <w:p>
      <w:r>
        <w:t>- Vụ Pháp chế - Bộ Nông nghiệp và Môi trường;</w:t>
      </w:r>
    </w:p>
    <w:p>
      <w:r>
        <w:t>- Thường trực HĐND tỉnh;</w:t>
      </w:r>
    </w:p>
    <w:p>
      <w:r>
        <w:t>- UB MTTQ Việt Nam Tỉnh;</w:t>
      </w:r>
    </w:p>
    <w:p>
      <w:r>
        <w:t>- Chủ tịch, các PCT UBND Tỉnh;</w:t>
      </w:r>
    </w:p>
    <w:p>
      <w:r>
        <w:t>- Các Ban HĐND Tỉnh;</w:t>
      </w:r>
    </w:p>
    <w:p>
      <w:r>
        <w:t>- Báo và phát thanh, truyền hình Tỉnh;</w:t>
      </w:r>
    </w:p>
    <w:p>
      <w:r>
        <w:t>- Trung tâm Tin học và Công báo Tỉnh;</w:t>
      </w:r>
    </w:p>
    <w:p>
      <w:r>
        <w:t>- Lưu: VT, KT.</w:t>
      </w:r>
    </w:p>
    <w:p>
      <w:r>
        <w:t>TM. ỦY BAN NHÂN DÂN</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