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Định mức kinh tế - kỹ thuật áp dụng trong lĩnh vực giáo dục mầm non, phổ thông và giáo dục thường xuyên công lập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30/04/2024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14/2024 / QĐ -UBND</w:t>
      </w:r>
    </w:p>
    <w:p>
      <w:r>
        <w:t>Quảng Ninh, ngày 15 tháng 4 năm 2024</w:t>
      </w:r>
    </w:p>
    <w:p>
      <w:r>
        <w:t>QUYẾT ĐỊNH</w:t>
      </w:r>
    </w:p>
    <w:p>
      <w:r>
        <w:t>BAN HÀNH ĐỊNH MỨC KINH TẾ - KỸ THUẬT ÁP DỤNG TRONG LĨNH VỰC GIÁO DỤC MẦM NON, PHỔ THÔNG VÀ GIÁO DỤC THƯỜNG XUYÊN CÔNG LẬP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số 43/2019/QH14 ngày 14 tháng 6 năm 2019;</w:t>
      </w:r>
    </w:p>
    <w:p>
      <w:r>
        <w:t>Căn cứ Nghị định số 32/2019/NĐ-CP ngày 10 tháng 4 năm 2019 của Chính phủ quy định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14/2019/TT-BGDĐT ngày 30 tháng 8 năm 2019 của Bộ Giáo dục và Đào tạo hướng dẫn, xây dựng, thẩm định, ban hành định mức kinh tế - kỹ thuật và phương pháp xây dựng giá dịch vụ giáo dục và đào tạo áp dụng trong lĩnh vực giáo dục và đào tạo;</w:t>
      </w:r>
    </w:p>
    <w:p>
      <w:r>
        <w:t>Theo đề nghị của Sở Giáo dục  và  Đào tạo tại Tờ trình số 969/TTr-SGDĐT ngày 31/3/2024; Báo cáo thẩm định 42/BC-STP ngày 08/3/2024 của Sở Tư pháp; ý kiến của thành viên UBND tỉnh theo Văn bản số 1115/VP.UBND-VHXH ngày 09/4/2024 của Văn phòng UBND tỉnh.</w:t>
      </w:r>
    </w:p>
    <w:p>
      <w:r>
        <w:t>QUYẾT ĐỊNH:</w:t>
      </w:r>
    </w:p>
    <w:p>
      <w:r>
        <w:t>Điều 1. Ban hành định mức kinh tế - kỹ thuật áp dụng trong lĩnh vực giáo dục mầm non, phổ thông và giáo dục thường xuyên công lập trên địa bàn tỉnh Quảng Ninh</w:t>
      </w:r>
    </w:p>
    <w:p>
      <w:r>
        <w:t>1. Định mức lao động</w:t>
      </w:r>
    </w:p>
    <w:p>
      <w:r>
        <w:t>a) Định mức lao động đối với giáo dục mầm non  (Phụ lục 1).</w:t>
      </w:r>
    </w:p>
    <w:p>
      <w:r>
        <w:t>b) Định mức lao động đối với giáo dục tiểu học  (Phụ lục 2 ).</w:t>
      </w:r>
    </w:p>
    <w:p>
      <w:r>
        <w:t>c) Định mức lao động đối với giáo dục trung học cơ sở  (Phụ lục 3).</w:t>
      </w:r>
    </w:p>
    <w:p>
      <w:r>
        <w:t>d) Định mức lao động đối với giáo dục trung học phổ thông  (Phụ lục 4).</w:t>
      </w:r>
    </w:p>
    <w:p>
      <w:r>
        <w:t>e) Định mức lao động đối với giáo dục thường xuyên  (Phụ lục 5).</w:t>
      </w:r>
    </w:p>
    <w:p>
      <w:r>
        <w:t>2. Định mức thiết bị, vật tư</w:t>
      </w:r>
    </w:p>
    <w:p>
      <w:r>
        <w:t>a) Định mức thiết bị, vật tư đối với giáo dục mầm non  (Phụ lục 6 ).</w:t>
      </w:r>
    </w:p>
    <w:p>
      <w:r>
        <w:t>b) Định mức thiết bị, vật tư đối với giáo dục tiểu học  (Phụ lục 7).</w:t>
      </w:r>
    </w:p>
    <w:p>
      <w:r>
        <w:t>c) Định mức thiết bị, vật tư đối với giáo dục trung học cơ sở  (Phụ lục 8).</w:t>
      </w:r>
    </w:p>
    <w:p>
      <w:r>
        <w:t>d) Định mức thiết bị, vật tư đối với giáo dục trung học phổ thông  (Phụ lục 9).</w:t>
      </w:r>
    </w:p>
    <w:p>
      <w:r>
        <w:t>e) Định mức thiết bị, vật tư đối với giáo dục thường xuyên  (Phụ lục 10).</w:t>
      </w:r>
    </w:p>
    <w:p>
      <w:r>
        <w:t>Điều 2. Trách nhiệm của các cơ quan, địa phương, đơn vị</w:t>
      </w:r>
    </w:p>
    <w:p>
      <w:r>
        <w:t>1. Trách nhiệm của Sở Giáo dục và Đào tạo</w:t>
      </w:r>
    </w:p>
    <w:p>
      <w:r>
        <w:t>a) Chịu trách nhiệm toàn diện về quy trình, trình tự, thủ tục và tính chính xác của nội dung định mức kinh tế-kỹ thuật áp dụng trong lĩnh vực giáo dục mầm non, phổ thông và giáo dục thường xuyên công lập trên địa bàn tỉnh Quảng Ninh được trình tại Tờ trmh số 969/TTr-SGDĐT ngày 31/3/2024.</w:t>
      </w:r>
    </w:p>
    <w:p>
      <w:r>
        <w:t>b) Chỉ đạo, hướng dẫn các cơ sở giáo dục công lập xây dựng định mức kinh tế-kỹ thuật của cơ sở giáo dục.</w:t>
      </w:r>
    </w:p>
    <w:p>
      <w:r>
        <w:t>c) Chỉ đạo cơ sở giáo dục công lập trực thuộc thực hiện Quyết định này.</w:t>
      </w:r>
    </w:p>
    <w:p>
      <w:r>
        <w:t>d) Định kỳ rà soát, tham mưu Ủy ban nhân dân tỉnh sửa đổi, bổ sung định mức kinh tế - kỹ thuật áp dụng đối với các cơ sở giáo dục công lập bảo đảm các quy định hiện hành và phù hợp với điều kiện thực tế.</w:t>
      </w:r>
    </w:p>
    <w:p>
      <w:r>
        <w:t>2. Trách nhiệm của các Sở: Tài chính, Nội vụ, Lao động - Thương binh và Xã hội: Phối hợp với Sở Giáo dục và Đào tạo thực hiện xây dựng, hướng dẫn, sửa đổi, bổ sung định mức kinh tế-kỹ thuật cấp địa phương áp dụng đối với các cơ sở giáo dục công lập trên địa bàn tỉnh Quảng Ninh.</w:t>
      </w:r>
    </w:p>
    <w:p>
      <w:r>
        <w:t>3. Trách nhiệm của Ủy ban nhân dân huyện, thị xã, thành phố</w:t>
      </w:r>
    </w:p>
    <w:p>
      <w:r>
        <w:t>a) Chỉ đạo Phòng Giáo dục và Đào tạo, các đơn vị có liên quan và các cơ sở giáo dục công lập trên thuộc phạm vi quản lý thực hiện Quyết định này.</w:t>
      </w:r>
    </w:p>
    <w:p>
      <w:r>
        <w:t>b) Định kỳ rà soát, đề nghị sửa đổi, bổ sung đối với định mức kinh tế-kỹ thuật áp dụng đối với các cơ sở giáo dục công lập đã ban hành bảo đảm các quy định hiện hành và phù hợp với điều kiện thực tế.</w:t>
      </w:r>
    </w:p>
    <w:p>
      <w:r>
        <w:t>4. Trách nhiệm của các cơ sở giáo dục công lập</w:t>
      </w:r>
    </w:p>
    <w:p>
      <w:r>
        <w:t>a) Xây dựng, thẩm định, ban hành định mức kinh tế-kỹ thuật để phục vụ cho hoạt động chuyên môn của cơ sở giáo dục; xây dựng giá dịch vụ giáo dục đào tạo để thực hiện các dịch vụ giáo dục đào tạo do cơ sở giáo dục cung cấp, làm cơ sở để đặt hàng, đấu thầu cung cấp dịch vụ công, xây dựng mức thu học phí để tự đảm bảo chi thường xuyên, chi thường xuyên và chi đầu tư.</w:t>
      </w:r>
    </w:p>
    <w:p>
      <w:r>
        <w:t>b) Thực hiện chế độ báo cáo định kỳ về tình hình thực hiện định mức kinh tế-kỹ thuật theo quy định.</w:t>
      </w:r>
    </w:p>
    <w:p>
      <w:r>
        <w:t>5. Định mức kinh tế-kỹ thuật là căn cứ để các cơ quan có thẩm quyền xây dựng, phê duyệt giá dịch vụ giáo dục đào tạo.</w:t>
      </w:r>
    </w:p>
    <w:p>
      <w:r>
        <w:t>6. Trường hợp các văn bản dẫn chiếu tại Quyết định này được sửa đổi, bổ sung hoặc thay thế thi thực hiện theo các văn bản mới.</w:t>
      </w:r>
    </w:p>
    <w:p>
      <w:r>
        <w:t>Điều 3. Điều khoản thi hành</w:t>
      </w:r>
    </w:p>
    <w:p>
      <w:r>
        <w:t>1. Quyết định này có hiệu lực kể từ ngày 30 tháng 4 năm 2024.</w:t>
      </w:r>
    </w:p>
    <w:p>
      <w:r>
        <w:t>2. Chánh Văn phòng Ủy ban nhân dân tỉnh, Giám đốc các sở: Giáo dục và Đào tạo, Tài chính, Nội vụ, Lao động - Thương binh và Xã hội; Chủ tịch Ủy ban nhân dân các huyện, thị xã, thành phố và các tổ chức, cá nhân có liên quan chịu trách nhiệm thi hành Quyết định này./.</w:t>
      </w:r>
    </w:p>
    <w:p>
      <w:r>
        <w:t>Nơi nhận:</w:t>
      </w:r>
    </w:p>
    <w:p>
      <w:r>
        <w:t>- Như Điều 3;</w:t>
      </w:r>
    </w:p>
    <w:p>
      <w:r>
        <w:t>- Bộ Giáo dục và Đào tạo;</w:t>
      </w:r>
    </w:p>
    <w:p>
      <w:r>
        <w:t>- Bộ Tư pháp;</w:t>
      </w:r>
    </w:p>
    <w:p>
      <w:r>
        <w:t>- TT Tỉnh ủy; TT HĐND tỉnh;</w:t>
      </w:r>
    </w:p>
    <w:p>
      <w:r>
        <w:t>- Chủ tịch, các PCT UBND tỉnh;</w:t>
      </w:r>
    </w:p>
    <w:p>
      <w:r>
        <w:t>- Sở Tư pháp;</w:t>
      </w:r>
    </w:p>
    <w:p>
      <w:r>
        <w:t>- Trung tâm Thông tin (đăng công báo);</w:t>
      </w:r>
    </w:p>
    <w:p>
      <w:r>
        <w:t>- Lưu: VT, GD.</w:t>
      </w:r>
    </w:p>
    <w:p>
      <w:r>
        <w:t>TM. ỦY BAN NHÂN DÂN</w:t>
      </w:r>
    </w:p>
    <w:p>
      <w:r>
        <w:t>KT. CHỦ TỊCH</w:t>
      </w:r>
    </w:p>
    <w:p>
      <w:r>
        <w:t>PHÓ CHỦ TỊCH</w:t>
      </w:r>
    </w:p>
    <w:p>
      <w:r>
        <w:t>Nguyễn Thị Hạnh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