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phân cấp việc cấp, điều chỉnh, thu hồi Giấy phép đủ điều kiện kinh doanh dịch vụ karaoke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14/2024/QĐ-UBND</w:t>
      </w:r>
    </w:p>
    <w:p>
      <w:r>
        <w:t>Hà Nội, ngày 19 tháng 02 năm 2024</w:t>
      </w:r>
    </w:p>
    <w:p>
      <w:r>
        <w:t>QUYẾT ĐỊNH</w:t>
      </w:r>
    </w:p>
    <w:p>
      <w:r>
        <w:t>VỀ VIỆC PHÂN CẤP VIỆC CẤP, ĐIỀU CHỈNH, THU HỒI GIẤY PHÉP ĐỦ ĐIỀU KIỆN KINH DOANH DỊCH VỤ KARAOKE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cháy và chữa cháy ngày 29/6/2001; Luật sửa đổi, bổ sung một số điều của Luật Phòng cháy và chữa cháy ngày 22/11/2013;</w:t>
      </w:r>
    </w:p>
    <w:p>
      <w:r>
        <w:t>Căn cứ Luật Quảng cáo ngày 21/6/2012;</w:t>
      </w:r>
    </w:p>
    <w:p>
      <w:r>
        <w:t>Căn cứ Luật Ban hành văn bản quy phạm pháp luật ngày 22/6/2015; Luật sửa đổi. bổ sung một số điều của Luật Ban hành văn bản quy phạm pháp luật ngày 18/6/2020;</w:t>
      </w:r>
    </w:p>
    <w:p>
      <w:r>
        <w:t>Căn cứ Nghị định số 96/2016/NĐ-CP ngày 01/7/2016 của Chính phủ quy định về điều kiện về an ninh, trật tự đối với một số ngành, nghề đầu tư kinh doanh có điều kiện;</w:t>
      </w:r>
    </w:p>
    <w:p>
      <w:r>
        <w:t>Căn cứ Nghị định số 56/2023/NĐ-CP ngày 24/7/2023 của Chính phủ sửa đổi, bổ sung một số điều của Nghị định số 96/2016/NĐ-CP ngày 01/7/2016 quy định điều kiện về an ninh, trật tự đối với một số ngành, nghề đầu tư kinh doanh có điều kiện, Nghị định số 99/2016/NĐ-CP ngày 01/7/2016 về quản lý và sử dụng con dấu, Nghị định số 137/2020/NĐ-CP ngày 27/11/2020 quy định về quản lý, sử dụng pháo;</w:t>
      </w:r>
    </w:p>
    <w:p>
      <w:r>
        <w:t>Căn cứ Nghị định số 54/2019/NĐ-CP ngày 19/6/2019 của Chính phủ quy định về kinh doanh dịch vụ karaoke, dịch vụ vũ trường;</w:t>
      </w:r>
    </w:p>
    <w:p>
      <w:r>
        <w:t>Căn cứ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Căn cứ Nghị định số 34/2016/NĐ-CP ngày 14/5/2016 của Chính phủ quy định chi tiết một số điều và biện pháp thi hành Luật Ban hành văn bản quy phạm pháp luật;</w:t>
      </w:r>
    </w:p>
    <w:p>
      <w:r>
        <w:t>Căn cứ Thông tư số 147/2020/TT-BCA ngày 31/12/2020 của Bộ Công an về việc quy định biện pháp bảo đảm an toàn phòng cháy, chữa cháy và cứu nạn, cứu hộ đối với cơ sở kinh doanh dịch vụ karaoke, dịch vụ vũ trường;</w:t>
      </w:r>
    </w:p>
    <w:p>
      <w:r>
        <w:t>Theo đề nghị tại Tờ trình số 79/TTr-SVHTT ngày 30/01/2024 của Giám đốc Sở Văn hóa và Thể thao; ý kiến góp ý dự thảo Quyết định phân cấp việc cấp, điều chỉnh, thu hồi Giấy phép đủ điều kiện kinh doanh dịch vụ karaoke trên địa bàn Thành phố của Sở Tư pháp tại văn bản số 4529/STP-VBPQ ngày 22/12/2023.</w:t>
      </w:r>
    </w:p>
    <w:p>
      <w:r>
        <w:t>QUYẾT ĐỊNH:</w:t>
      </w:r>
    </w:p>
    <w:p>
      <w:r>
        <w:t>Điều 1.  Phân cấp cho UBND cấp huyện thực hiện cấp, điều chỉnh, thu hồi Giấy phép đủ điều kiện kinh doanh dịch vụ karaoke trên địa bàn quản lý đối với doanh nghiệp, hộ kinh doanh Việt Nam và nước ngoài đáp ứng đủ điều kiện kinh doanh theo quy định của pháp luật.</w:t>
      </w:r>
    </w:p>
    <w:p>
      <w:r>
        <w:t>UBND cấp huyện chịu trách nhiệm toàn diện trong công tác quản lý nhà nước về các hoạt động của các cơ sở kinh doanh dịch vụ karaoke trên địa bàn quản lý.</w:t>
      </w:r>
    </w:p>
    <w:p>
      <w:r>
        <w:t>Điều 2.  Các sở, ngành: Văn hóa và Thể thao, Kế hoạch và Đầu tư, Tài nguyên và Môi trường, Lao động - Thương binh và Xã hội, Xây dựng, Công thương, Du lịch, Tài chính; Công an Thành phố và các đơn vị liên quan thực hiện công tác quản lý nhà nước theo quy định của pháp luật và chức năng, nhiệm vụ được giao đối với hoạt động kinh doanh dịch vụ karaoke trên địa bàn thành phố Hà Nội.</w:t>
      </w:r>
    </w:p>
    <w:p>
      <w:r>
        <w:t>Điều 3.  Quyết định này có hiệu lực thi hành kể từ ngày 29 tháng 02 năm 2024 và thay thế Quyết định số 01/2015/QĐ-UBND ngày 19/01/2015 của UBND Thành phố về phân cấp cấp Giấy phép kinh doanh karaoke trên địa bàn thành phố Hà Nội; Chánh Văn phòng UBND Thành phố; Giám đốc các sở, ngành: Văn hóa và Thể thao, Kế hoạch và Đầu tư, Tài nguyên và Môi trường, Lao động - Thương binh và Xã hội, Xây dựng, Công thương, Du lịch, Tài chính, Công an Thành phố; Chủ tịch UBND các quận, huyện, thị xã và các tổ chức, cá nhân có liên quan chịu trách nhiệm thi hành Quyết định này./.</w:t>
      </w:r>
    </w:p>
    <w:p>
      <w:r>
        <w:t>Nơi nhận:</w:t>
      </w:r>
    </w:p>
    <w:p>
      <w:r>
        <w:t>- Như Điều 3;</w:t>
      </w:r>
    </w:p>
    <w:p>
      <w:r>
        <w:t>- Văn phòng Chính phủ;</w:t>
      </w:r>
    </w:p>
    <w:p>
      <w:r>
        <w:t>- Bộ Văn hoá, Thể thao và Du lịch;</w:t>
      </w:r>
    </w:p>
    <w:p>
      <w:r>
        <w:t>- Bộ Tư pháp;</w:t>
      </w:r>
    </w:p>
    <w:p>
      <w:r>
        <w:t>- Cục Kiểm tra văn bản - Bộ Tư pháp;</w:t>
      </w:r>
    </w:p>
    <w:p>
      <w:r>
        <w:t>- Cổng thông tin điện tử Chính phủ;</w:t>
      </w:r>
    </w:p>
    <w:p>
      <w:r>
        <w:t>- TT: Thành ủy, HĐND Thành phố;</w:t>
      </w:r>
    </w:p>
    <w:p>
      <w:r>
        <w:t>- Chủ tịch UBND Thành phố;</w:t>
      </w:r>
    </w:p>
    <w:p>
      <w:r>
        <w:t>- Các PCT UBND Thành phố;</w:t>
      </w:r>
    </w:p>
    <w:p>
      <w:r>
        <w:t>- Báo: Hà Nội mới, Kinh tế và Đô thị;</w:t>
      </w:r>
    </w:p>
    <w:p>
      <w:r>
        <w:t>- Đài Phát thanh và Truyền hình Hà Nội;</w:t>
      </w:r>
    </w:p>
    <w:p>
      <w:r>
        <w:t>- VPUB: Các PCVP,</w:t>
      </w:r>
    </w:p>
    <w:p>
      <w:r>
        <w:t>- Các phòng: KSTTHC, NC, KTN, TH, KGVX;</w:t>
      </w:r>
    </w:p>
    <w:p>
      <w:r>
        <w:t>- Trung tâm Thông tin Điện tử Thành phố;</w:t>
      </w:r>
    </w:p>
    <w:p>
      <w:r>
        <w:t>- Cổng Giao tiếp điện tử Hà Nội;</w:t>
      </w:r>
    </w:p>
    <w:p>
      <w:r>
        <w:t>- Lưu: VT, KGVX.</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