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14/2023/QĐ-UBND về phân cấp thẩm quyền quyết định thanh lý tài sản kết cấu hạ tầng cấp nước sạch và xử lý đối với tài sản kết cấu hạ tầng cấp nước sạch trong trường hợp bị mất, bị hủy hoại thuộc phạm vi quản lý của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31/2023/QĐ-UBND</w:t>
      </w:r>
    </w:p>
    <w:p>
      <w:r>
        <w:t>Quảng Ngãi, ngày 31 tháng 7 năm 2023</w:t>
      </w:r>
    </w:p>
    <w:p>
      <w:r>
        <w:t>QUYẾT ĐỊNH</w:t>
      </w:r>
    </w:p>
    <w:p>
      <w:r>
        <w:t>VỀ PHÂN CẤP THẨM QUYỀN QUYẾT ĐỊNH THANH LÝ TÀI SẢN KẾT CẤU HẠ TẦNG CẤP NƯỚC SẠCH VÀ XỬ LÝ ĐỐI VỚI TÀI SẢN KẾT CẤU HẠ TẦNG CẤP NƯỚC SẠCH TRONG TRƯỜNG HỢP BỊ MẤT, BỊ HỦY HOẠI THUỘC PHẠM VI QUẢN LÝ CỦA TỈNH QUẢNG NGÃI</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Nghị định số 43/2022/NĐ-CP ngày 24 tháng 6 năm 2022 của Chính phủ Quy định việc quản lý, sử dụng và khai thác tài sản kết cấu hạ tầng cấp nước sạch;</w:t>
      </w:r>
    </w:p>
    <w:p>
      <w:r>
        <w:t>Theo đề nghị của Giám đốc Sở Tài chính tại Tờ trình số 41/TTr-STC ngày 30 tháng 6 năm 2023 và giải trình bổ sung tại Công văn số 2361/STC-QLGCS ngày 21 tháng 7 năm 2023; ý kiến thẩm định của Sở Tư pháp tại Báo cáo số 101/BC-STP ngày 08 tháng 6 năm 2023; ý kiến thống nhất của thành viên UBND tỉnh.</w:t>
      </w:r>
    </w:p>
    <w:p>
      <w:r>
        <w:t>QUYẾT ĐỊNH:</w:t>
      </w:r>
    </w:p>
    <w:p>
      <w:r>
        <w:t>Điều 1. Phạm vi điều chỉnh và đối tượng áp dụng</w:t>
      </w:r>
    </w:p>
    <w:p>
      <w:r>
        <w:t>1. Phạm vi điều chỉnh</w:t>
      </w:r>
    </w:p>
    <w:p>
      <w:r>
        <w:t>a) Quyết định này phân cấp thẩm quyền quyết định thanh lý tài sản kết cấu hạ tầng cấp nước sạch và xử lý đối với tài sản kết cấu hạ tầng cấp nước sạch trong trường hợp bị mất, bị hủy hoại thuộc phạm vi quản lý của tỉnh Quảng Ngãi, gồm:</w:t>
      </w:r>
    </w:p>
    <w:p>
      <w:r>
        <w:t>- Tài sản kết cấu hạ tầng cấp nước sạch nông thôn tập trung.</w:t>
      </w:r>
    </w:p>
    <w:p>
      <w:r>
        <w:t>- Tài sản kết cấu hạ tầng cấp nước sạch đô thị.</w:t>
      </w:r>
    </w:p>
    <w:p>
      <w:r>
        <w:t>b) Quyết định này không điều chỉnh đối với tài sản kết cấu hạ tầng cấp nước sạch quy định tại khoản 2 Điều 1 Nghị định số 43/2022/NĐ-CP ngày 24/6/2022 của Chính phủ quy định việc quản lý, sử dụng và khai thác tài sản kết cấu hạ tầng cấp nước sạch.</w:t>
      </w:r>
    </w:p>
    <w:p>
      <w:r>
        <w:t>2. Đối tượng áp dụng</w:t>
      </w:r>
    </w:p>
    <w:p>
      <w:r>
        <w:t>Cơ quan quản lý nhà nước, cơ quan chuyên môn về cấp nước sạch thuộc Ủy ban nhân dân cấp tỉnh và các tổ chức, cá nhân có liên quan đến việc quản lý, sử dụng và khai thác tài sản kết cấu hạ tầng cấp nước sạch.</w:t>
      </w:r>
    </w:p>
    <w:p>
      <w:r>
        <w:t>Điều 2. Thẩm quyền quyết định thanh lý tài sản kết cấu hạ tầng cấp nước sạch; xử lý đối với tài sản kết cấu hạ tầng cấp nước sạch trong trường hợp bị mất, bị hủy hoại (không bao gồm quyền sử dụng đất)</w:t>
      </w:r>
    </w:p>
    <w:p>
      <w:r>
        <w:t>1. Sở Nông nghiệp và Phát triển nông thôn quyết định đối với tài sản kết cấu hạ tầng cấp nước sạch nông thôn tập trung thuộc phạm vi quản lý của tỉnh Quảng Ngãi.</w:t>
      </w:r>
    </w:p>
    <w:p>
      <w:r>
        <w:t>2. Sở Xây dựng quyết định đối với tài sản kết cấu hạ tầng cấp nước sạch đô thị thuộc phạm vi quản lý của tỉnh Quảng Ngãi.</w:t>
      </w:r>
    </w:p>
    <w:p>
      <w:r>
        <w:t>Điều 3. Tổ chức thực hiện</w:t>
      </w:r>
    </w:p>
    <w:p>
      <w:r>
        <w:t>1. Ủy ban nhân dân tỉnh có trách nhiệm kiểm tra, giám sát việc thực hiện nhiệm vụ, quyền hạn đã phân cấp.</w:t>
      </w:r>
    </w:p>
    <w:p>
      <w:r>
        <w:t>2. Giao Sở Nông nghiệp và Phát triển nông thôn, Sở Xây dựng:</w:t>
      </w:r>
    </w:p>
    <w:p>
      <w:r>
        <w:t>a) Quyết định thanh lý, xử lý tài sản kết cấu hạ tầng cấp nước sạch theo thẩm quyền được phân cấp quy định tại Điều 2 Quyết định này và chịu trách nhiệm trước UBND tỉnh với quyết định của mình.</w:t>
      </w:r>
    </w:p>
    <w:p>
      <w:r>
        <w:t>b) Chủ động tổ chức thanh tra, kiểm tra nếu phát hiện thiếu sót, vướng mắc, kịp thời báo cáo UBND tỉnh chỉ đạo giải quyết kịp thời.</w:t>
      </w:r>
    </w:p>
    <w:p>
      <w:r>
        <w:t>Điều 4.  Quyết định này có hiệu lực thi hành kể từ ngày 15 tháng 8 năm 2023.</w:t>
      </w:r>
    </w:p>
    <w:p>
      <w:r>
        <w:t>Điều 5.  Chánh Văn phòng UBND tỉnh; Giám đốc các Sở: Tài chính, Nông nghiệp và Phát triển nông thôn, Xây dựng, Tư pháp; Thủ trưởng các Sở, ban, ngành; Giám đốc Kho bạc Nhà nước Quảng Ngãi; Chủ tịch UBND các huyện, thị xã, thành phố và các đơn vị, tổ chức, cá nhân có liên quan chịu trách nhiệm thi hành Quyết định này./.</w:t>
      </w:r>
    </w:p>
    <w:p>
      <w:r>
        <w:t>Nơi nhận:</w:t>
      </w:r>
    </w:p>
    <w:p>
      <w:r>
        <w:t>- Như Điều 5;</w:t>
      </w:r>
    </w:p>
    <w:p>
      <w:r>
        <w:t>- Văn phòng Chính phủ;</w:t>
      </w:r>
    </w:p>
    <w:p>
      <w:r>
        <w:t>- Các Bộ: Xây dựng,</w:t>
      </w:r>
    </w:p>
    <w:p>
      <w:r>
        <w:t>Nông nghiệp và Phát triển nông thôn; - Cục kiểm tra văn bản QPPL - Bộ Tư pháp;</w:t>
      </w:r>
    </w:p>
    <w:p>
      <w:r>
        <w:t>- Vụ Pháp chế - Bộ Tài chính;</w:t>
      </w:r>
    </w:p>
    <w:p>
      <w:r>
        <w:t>- Thường trực Tỉnh ủy;</w:t>
      </w:r>
    </w:p>
    <w:p>
      <w:r>
        <w:t>- Thường trực HĐND tỉnh;</w:t>
      </w:r>
    </w:p>
    <w:p>
      <w:r>
        <w:t>- CT, PCT UBND tỉnh;</w:t>
      </w:r>
    </w:p>
    <w:p>
      <w:r>
        <w:t>- Ủy ban MTTQVN tỉnh;</w:t>
      </w:r>
    </w:p>
    <w:p>
      <w:r>
        <w:t>- Văn phòng Tỉnh ủy;</w:t>
      </w:r>
    </w:p>
    <w:p>
      <w:r>
        <w:t>- Văn phòng Đoàn ĐBQH và HĐND tỉnh;</w:t>
      </w:r>
    </w:p>
    <w:p>
      <w:r>
        <w:t>- Đài PTTH tỉnh, Báo Quảng Ngãi;</w:t>
      </w:r>
    </w:p>
    <w:p>
      <w:r>
        <w:t>- VPUB: PCVP, CB-TH;</w:t>
      </w:r>
    </w:p>
    <w:p>
      <w:r>
        <w:t>- Lưu: VT, KTN. 594</w:t>
      </w:r>
    </w:p>
    <w:p>
      <w:r>
        <w:t>TM. ỦY BAN NHÂN DÂN</w:t>
      </w:r>
    </w:p>
    <w:p>
      <w:r>
        <w:t>KT. CHỦ TỊCH</w:t>
      </w:r>
    </w:p>
    <w:p>
      <w:r>
        <w:t>PHÓ CHỦ TỊCH</w:t>
      </w:r>
    </w:p>
    <w:p>
      <w:r>
        <w:t>Trần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