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1362/QĐ-UBND năm 2025 định giá tối đa đối với dịch vụ theo yêu cầu liên quan đến việc công chứng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1362/QĐ-UBND</w:t>
      </w:r>
    </w:p>
    <w:p>
      <w:r>
        <w:t>Bình Dương, ngày 20 tháng 5 năm 2025</w:t>
      </w:r>
    </w:p>
    <w:p>
      <w:r>
        <w:t>QUYẾT ĐỊNH</w:t>
      </w:r>
    </w:p>
    <w:p>
      <w:r>
        <w:t>ĐỊNH GIÁ TỐI ĐA ĐỐI VỚI DỊCH VỤ THEO YÊU CẦU LIÊN QUAN ĐẾN VIỆC CÔNG CHỨNG TRÊN ĐỊA BÀN TỈNH BÌNH DƯƠNG</w:t>
      </w:r>
    </w:p>
    <w:p>
      <w:r>
        <w:t>ỦY BAN NHÂN DÂN TỈNH BÌNH DƯƠNG</w:t>
      </w:r>
    </w:p>
    <w:p>
      <w:r>
        <w:t>Căn cứ Luật Tổ chức chính quyền địa phương ngày 19 tháng 02 năm 2025;</w:t>
      </w:r>
    </w:p>
    <w:p>
      <w:r>
        <w:t>Căn cứ Luật Công chứng ngày 20 tháng 6 năm 2014;</w:t>
      </w:r>
    </w:p>
    <w:p>
      <w:r>
        <w:t>Căn cứ Luật Giá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Căn cứ Thông báo số 164/TB-UBND ngày 14/5/2025 của Ủy ban nhân dân tỉnh;</w:t>
      </w:r>
    </w:p>
    <w:p>
      <w:r>
        <w:t>Theo đề nghị của Giám đốc Sở Tư pháp tại Tờ trình số 999/TTr-STP ngày 12 tháng 5 năm 2025 và Báo cáo thẩm định phương án giá số 88/BC-STP ngày 12 tháng 5 năm 2025.</w:t>
      </w:r>
    </w:p>
    <w:p>
      <w:r>
        <w:t>QUYẾT ĐỊNH:</w:t>
      </w:r>
    </w:p>
    <w:p>
      <w:r>
        <w:t>Điều 1.  Định giá tối đa đối với dịch vụ theo yêu cầu liên quan đến việc công chứng trên địa bàn tỉnh Bình Dương, bao gồm: soạn thảo hợp đồng, giao dịch; đánh máy, in ấn hợp đồng, giao dịch; dịch thuật văn bản; sao chụp giấy tờ, tài liệu; sao lục hồ sơ lưu trữ  (Bảng Định giá tối đa được đính kèm).</w:t>
      </w:r>
    </w:p>
    <w:p>
      <w:r>
        <w:t>Điều 2. Tổ chức thực hiện</w:t>
      </w:r>
    </w:p>
    <w:p>
      <w:r>
        <w:t>1. Tổ chức hành nghề công chứng trên địa bàn tỉnh có trách nhiệm xác định mức giá cụ thể đối với từng loại việc công chứng nhưng không được vượt quá mức giá tối đa tại Quyết định này và thực hiện kê khai theo quy định; đồng thời niêm yết công khai các mức giá tại trụ sở.</w:t>
      </w:r>
    </w:p>
    <w:p>
      <w:r>
        <w:t>2. Sở Tư pháp chủ trì, phối hợp với các sở, ngành, địa phương có liên quan triển khai, hướng dẫn thực hiện; kiểm tra việc chấp hành Quyết định này.</w:t>
      </w:r>
    </w:p>
    <w:p>
      <w:r>
        <w:t>Điều 3.  Quyết định này có hiệu lực thi hành kể từ ngày 01 tháng 6 năm 2025.</w:t>
      </w:r>
    </w:p>
    <w:p>
      <w:r>
        <w:t>Điều 4.  Chánh Văn phòng Ủy ban nhân dân tỉnh, Giám đốc Sở Tư pháp, Giám đốc Sở Tài chính, các tổ chức hành nghề công chứng trên địa bàn tỉnh, Thủ trưởng, người đứng đầu các cơ quan, tổ chức và cá nhân có liên quan chịu trách nhiệm thi hành Quyết định này./.</w:t>
      </w:r>
    </w:p>
    <w:p>
      <w:r>
        <w:t>Nơi nhận:</w:t>
      </w:r>
    </w:p>
    <w:p>
      <w:r>
        <w:t>-   Như   Điều 4;</w:t>
      </w:r>
    </w:p>
    <w:p>
      <w:r>
        <w:t>- Cục Bổ trợ tư pháp - Bộ Tư pháp;</w:t>
      </w:r>
    </w:p>
    <w:p>
      <w:r>
        <w:t>- TT.TU, TT.HĐND tỉnh;</w:t>
      </w:r>
    </w:p>
    <w:p>
      <w:r>
        <w:t>- CT, PCT. UBND  tỉnh;</w:t>
      </w:r>
    </w:p>
    <w:p>
      <w:r>
        <w:t>- Các sở, ban, ngành;</w:t>
      </w:r>
    </w:p>
    <w:p>
      <w:r>
        <w:t>- UBND cấp huyện, UBND cấp xã ;</w:t>
      </w:r>
    </w:p>
    <w:p>
      <w:r>
        <w:t>- LĐVP, TH; Website tỉnh ;</w:t>
      </w:r>
    </w:p>
    <w:p>
      <w:r>
        <w:t>-  Lưu: VT, Th.</w:t>
      </w:r>
    </w:p>
    <w:p>
      <w:r>
        <w:t>TM. ỦY BAN NHÂN DÂN</w:t>
      </w:r>
    </w:p>
    <w:p>
      <w:r>
        <w:t>CHỦ TỊCH</w:t>
      </w:r>
    </w:p>
    <w:p>
      <w:r>
        <w:t>Võ Văn Minh</w:t>
      </w:r>
    </w:p>
    <w:p>
      <w:r>
        <w:t>BẢNG ĐỊNH GIÁ TỐI ĐA</w:t>
      </w:r>
    </w:p>
    <w:p>
      <w:r>
        <w:t>ĐỐI VỚI DỊCH VỤ THEO YÊU CẦU LIÊN QUAN ĐẾN VIỆC CÔNG CHỨNG TRÊN ĐỊA BÀN TỈNH BÌNH DƯƠNG</w:t>
      </w:r>
    </w:p>
    <w:p>
      <w:r>
        <w:t>(Ban hành kèm theo Quyết định số: 1362/QĐ-UBND ngày 20/5/2025 của Ủy ban nhân dân tỉnh Bình Dương)</w:t>
      </w:r>
    </w:p>
    <w:p>
      <w:r>
        <w:t>Đơn vị tính: Việt Nam đồng</w:t>
      </w:r>
    </w:p>
    <w:p>
      <w:r>
        <w:t>STT</w:t>
      </w:r>
    </w:p>
    <w:p>
      <w:r>
        <w:t>LOẠI VIỆC</w:t>
      </w:r>
    </w:p>
    <w:p>
      <w:r>
        <w:t>Mức giá tối đa</w:t>
      </w:r>
    </w:p>
    <w:p>
      <w:r>
        <w:t>1.</w:t>
      </w:r>
    </w:p>
    <w:p>
      <w:r>
        <w:t>Soạn thảo hợp đồng, giao dịch</w:t>
      </w:r>
    </w:p>
    <w:p>
      <w:r>
        <w:t>(Đồng/trường hợp)</w:t>
      </w:r>
    </w:p>
    <w:p>
      <w:r>
        <w:t>a)</w:t>
      </w:r>
    </w:p>
    <w:p>
      <w:r>
        <w:t>Hợp đồng mua bán, chuyển nhượng, tặng cho, đặt cọc chuyển nhượng tài sản</w:t>
      </w:r>
    </w:p>
    <w:p>
      <w:r>
        <w:t>270.000</w:t>
      </w:r>
    </w:p>
    <w:p>
      <w:r>
        <w:t>b)</w:t>
      </w:r>
    </w:p>
    <w:p>
      <w:r>
        <w:t>Hợp đồng hủy bỏ, sửa đổi, bổ sung, chấm dứt, thanh lý hợp đồng, giao dịch</w:t>
      </w:r>
    </w:p>
    <w:p>
      <w:r>
        <w:t>180.000</w:t>
      </w:r>
    </w:p>
    <w:p>
      <w:r>
        <w:t>c)</w:t>
      </w:r>
    </w:p>
    <w:p>
      <w:r>
        <w:t>Hợp đồng ủy quyền, thuê, mượn, vay tài sản, thế chấp tài sản giữa cá nhân, tổ chức với nhau</w:t>
      </w:r>
    </w:p>
    <w:p>
      <w:r>
        <w:t>270.000</w:t>
      </w:r>
    </w:p>
    <w:p>
      <w:r>
        <w:t>d)</w:t>
      </w:r>
    </w:p>
    <w:p>
      <w:r>
        <w:t>Hợp đồng kinh tế, thương mại, đầu tư, góp vốn, hợp tác</w:t>
      </w:r>
    </w:p>
    <w:p>
      <w:r>
        <w:t>800.000</w:t>
      </w:r>
    </w:p>
    <w:p>
      <w:r>
        <w:t>đ)</w:t>
      </w:r>
    </w:p>
    <w:p>
      <w:r>
        <w:t>Văn bản liên quan đến hôn nhân và gia đình  (phân chia tài sản chung, nhập tài sản riêng vào khối tài sản chung, văn bản về chế độ tài sản vợ chồng, thỏa thuận phân chia tài sản chung của hộ gia đình,...)</w:t>
      </w:r>
    </w:p>
    <w:p>
      <w:r>
        <w:t>300.000</w:t>
      </w:r>
    </w:p>
    <w:p>
      <w:r>
        <w:t>e)</w:t>
      </w:r>
    </w:p>
    <w:p>
      <w:r>
        <w:t>Soạn thảo các hợp đồng, giao dịch khác</w:t>
      </w:r>
    </w:p>
    <w:p>
      <w:r>
        <w:t>300.000</w:t>
      </w:r>
    </w:p>
    <w:p>
      <w:r>
        <w:t>g)</w:t>
      </w:r>
    </w:p>
    <w:p>
      <w:r>
        <w:t>Di chúc</w:t>
      </w:r>
    </w:p>
    <w:p>
      <w:r>
        <w:t>400.000</w:t>
      </w:r>
    </w:p>
    <w:p>
      <w:r>
        <w:t>h)</w:t>
      </w:r>
    </w:p>
    <w:p>
      <w:r>
        <w:t>- Văn bản khai nhận di sản</w:t>
      </w:r>
    </w:p>
    <w:p>
      <w:r>
        <w:t>- Phân chia di sản thừa kế</w:t>
      </w:r>
    </w:p>
    <w:p>
      <w:r>
        <w:t>600.000</w:t>
      </w:r>
    </w:p>
    <w:p>
      <w:r>
        <w:t>i)</w:t>
      </w:r>
    </w:p>
    <w:p>
      <w:r>
        <w:t>Giấy ủy quyền, giấy cam kết, văn bản từ chối nhận di sản</w:t>
      </w:r>
    </w:p>
    <w:p>
      <w:r>
        <w:t>200.000</w:t>
      </w:r>
    </w:p>
    <w:p>
      <w:r>
        <w:t>2.</w:t>
      </w:r>
    </w:p>
    <w:p>
      <w:r>
        <w:t>Đánh máy, in ấn hợp đồng, giao dịch</w:t>
      </w:r>
    </w:p>
    <w:p>
      <w:r>
        <w:t>(Đồng/bản)</w:t>
      </w:r>
    </w:p>
    <w:p>
      <w:r>
        <w:t>a)</w:t>
      </w:r>
    </w:p>
    <w:p>
      <w:r>
        <w:t>Đánh máy, in ấn hợp đồng, giao dịch mà người yêu cầu công chứng đã tự soạn thảo</w:t>
      </w:r>
    </w:p>
    <w:p>
      <w:r>
        <w:t>30.000</w:t>
      </w:r>
    </w:p>
    <w:p>
      <w:r>
        <w:t>b)</w:t>
      </w:r>
    </w:p>
    <w:p>
      <w:r>
        <w:t>Đánh máy, in ấn hợp đồng, giao dịch từ bản thứ 05 trở đi do Tổ chức hành nghề công chứng soạn thảo</w:t>
      </w:r>
    </w:p>
    <w:p>
      <w:r>
        <w:t>20.000</w:t>
      </w:r>
    </w:p>
    <w:p>
      <w:r>
        <w:t>3.</w:t>
      </w:r>
    </w:p>
    <w:p>
      <w:r>
        <w:t>Công việc dịch thuật văn bản</w:t>
      </w:r>
    </w:p>
    <w:p>
      <w:r>
        <w:t>(Đồng/trang)</w:t>
      </w:r>
    </w:p>
    <w:p>
      <w:r>
        <w:t>a)</w:t>
      </w:r>
    </w:p>
    <w:p>
      <w:r>
        <w:t>Dịch từ tiếng nước ngoài sang tiếng Việt</w:t>
      </w:r>
    </w:p>
    <w:p>
      <w:r>
        <w:t>150.000</w:t>
      </w:r>
    </w:p>
    <w:p>
      <w:r>
        <w:t>b)</w:t>
      </w:r>
    </w:p>
    <w:p>
      <w:r>
        <w:t>Dịch từ tiếng Việt sang tiếng nước ngoài</w:t>
      </w:r>
    </w:p>
    <w:p>
      <w:r>
        <w:t>220.000</w:t>
      </w:r>
    </w:p>
    <w:p>
      <w:r>
        <w:t>c)</w:t>
      </w:r>
    </w:p>
    <w:p>
      <w:r>
        <w:t>In ấn bản dịch thứ hai theo yêu cầu</w:t>
      </w:r>
    </w:p>
    <w:p>
      <w:r>
        <w:t>10.000 đồng/trang  (nhưng không quá 100.000 đồng/bản dịch)</w:t>
      </w:r>
    </w:p>
    <w:p>
      <w:r>
        <w:t>4.</w:t>
      </w:r>
    </w:p>
    <w:p>
      <w:r>
        <w:t>Sao chụp giấy tờ, tài liệu</w:t>
      </w:r>
    </w:p>
    <w:p>
      <w:r>
        <w:t>1.000 đồng/tờ A4</w:t>
      </w:r>
    </w:p>
    <w:p>
      <w:r>
        <w:t>3.000 đồng/01 tờ A3</w:t>
      </w:r>
    </w:p>
    <w:p>
      <w:r>
        <w:t>5.</w:t>
      </w:r>
    </w:p>
    <w:p>
      <w:r>
        <w:t>Sao lục hồ sơ lưu trữ</w:t>
      </w:r>
    </w:p>
    <w:p>
      <w:r>
        <w:t>50.000 đồng/văn bản công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