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136/QĐ-BKHCN năm 2024 hủy bỏ Tiêu chuẩn quốc gia về Thông gió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136/QĐ-BKHCN</w:t>
      </w:r>
    </w:p>
    <w:p>
      <w:r>
        <w:t>Hà Nội, ngày 07 tháng 02 năm 2024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262/BXD-KHCN ngày 17 tháng 01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Tiêu chuẩn quốc gia (TCVN) sau đây:</w:t>
      </w:r>
    </w:p>
    <w:p>
      <w:r>
        <w:t>TCVN 5687:2010</w:t>
      </w:r>
    </w:p>
    <w:p>
      <w:r>
        <w:t>Thông gió – Điều hòa không khí – Tiêu chuẩn thiết kế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