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1358/QĐ-UBND năm 2025 phê duyệt quy trình nội bộ giải quyết thủ tục hành chính lĩnh vực đất đai thuộc thẩm quyền tiếp nhận của Sở Tài nguyên và Môi trường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08/04/2025</w:t>
            </w:r>
          </w:p>
        </w:tc>
      </w:tr>
      <w:tr>
        <w:tc>
          <w:tcPr>
            <w:tcW w:type="dxa" w:w="4320"/>
          </w:tcPr>
          <w:p>
            <w:r>
              <w:t>Ngày hiệu lực</w:t>
            </w:r>
          </w:p>
        </w:tc>
        <w:tc>
          <w:tcPr>
            <w:tcW w:type="dxa" w:w="4320"/>
          </w:tcPr>
          <w:p>
            <w:r>
              <w:t>08/04/2025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1358/QĐ-UBND</w:t>
      </w:r>
    </w:p>
    <w:p>
      <w:r>
        <w:t>Thành phố Hồ Chí Minh, ngày 08 tháng 4 năm 2025</w:t>
      </w:r>
    </w:p>
    <w:p>
      <w:r>
        <w:t>QUYẾT ĐỊNH</w:t>
      </w:r>
    </w:p>
    <w:p>
      <w:r>
        <w:t>VỀ VIỆC PHÊ DUYỆT QUY TRÌNH NỘI BỘ GIẢI QUYẾT THỦ TỤC HÀNH CHÍNH LĨNH VỰC ĐẤT ĐAI THUỘC THẨM QUYỀN TIẾP NHẬN CỦA SỞ TÀI NGUYÊN VÀ MÔI TRƯỜNG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Tài nguyên và Môi trường tại Tờ trình số 522/TTr-STNMT-QLĐ ngày 14 tháng 3 năm 2025.</w:t>
      </w:r>
    </w:p>
    <w:p>
      <w:r>
        <w:t>QUYẾT ĐỊNH:</w:t>
      </w:r>
    </w:p>
    <w:p>
      <w:r>
        <w:t>Điều 1.  Ban hành kèm theo Quyết định này 16 quy trình nội bộ giải quyết thủ tục hành chính đã được tái cấu trúc theo phương án tại Quyết định số 1802/QĐ-UBND ngày 27 tháng 5 năm 2022 của Chủ tịch Ủy ban nhân dân Thành phố thuộc thẩm quyền tiếp nhận Sở Tài nguyên và Môi trường.</w:t>
      </w:r>
    </w:p>
    <w:p>
      <w:r>
        <w:t>Danh mục và nội dung chi tiết của 16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Tài nguyên và Môi trường, Giám đốc Sở Khoa học và Công nghệ, Giám đốc Trung tâm Chuyển đổi số Thành phố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Trung tâm Chuyển đổi số Thành phố (để cập nhật Hệ thống thông tin giải quyết TTHC);</w:t>
      </w:r>
    </w:p>
    <w:p>
      <w:r>
        <w:t>- Trung tâm Tin học, Trung tâm Công báo;</w:t>
      </w:r>
    </w:p>
    <w:p>
      <w:r>
        <w:t>- Lưu: VT, KSTT/H.</w:t>
      </w:r>
    </w:p>
    <w:p>
      <w:r>
        <w:t>KT. CHỦ TỊCH</w:t>
      </w:r>
    </w:p>
    <w:p>
      <w:r>
        <w:t>PHÓ CHỦ TỊCH</w:t>
      </w:r>
    </w:p>
    <w:p>
      <w:r>
        <w:t>Võ Văn Hoan</w:t>
      </w:r>
    </w:p>
    <w:p>
      <w:r>
        <w:t>QUY TRÌNH NỘI BỘ</w:t>
      </w:r>
    </w:p>
    <w:p>
      <w:r>
        <w:t>GIẢI QUYẾT THỦ TỤC HÀNH CHÍNH LĨNH VỰC ĐẤT ĐAI THUỘC THẨM QUYỀN TIẾP NHẬN CỦA SỞ TÀI NGUYÊN VÀ MÔI TRƯỜNG</w:t>
      </w:r>
    </w:p>
    <w:p>
      <w:r>
        <w:t>(Ban hành kèm theo Quyết định số 1358/QĐ-UBND ngày 08 tháng 4 năm 2025 của Chủ tịch Ủy ban nhân dân thành phố)</w:t>
      </w:r>
    </w:p>
    <w:p>
      <w:r>
        <w:t>DANH MỤC</w:t>
      </w:r>
    </w:p>
    <w:p>
      <w:r>
        <w:t>QUY TRÌNH NỘI BỘ</w:t>
      </w:r>
    </w:p>
    <w:p>
      <w:r>
        <w:t>STT</w:t>
      </w:r>
    </w:p>
    <w:p>
      <w:r>
        <w:t>Tên quy trình nội bộ</w:t>
      </w:r>
    </w:p>
    <w:p>
      <w:r>
        <w:t>Lĩnh vực đất đai</w:t>
      </w:r>
    </w:p>
    <w:p>
      <w:r>
        <w:t>1</w:t>
      </w:r>
    </w:p>
    <w:p>
      <w: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2</w:t>
      </w:r>
    </w:p>
    <w:p>
      <w: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3</w:t>
      </w:r>
    </w:p>
    <w:p>
      <w:r>
        <w:t>Giao đất, cho thuê đất thông qua đấu thầu lựa chọn nhà đầu tư thực hiện dự án có sử dụng đất</w:t>
      </w:r>
    </w:p>
    <w:p>
      <w:r>
        <w:t>4</w:t>
      </w:r>
    </w:p>
    <w:p>
      <w:r>
        <w:t>Cho phép chuyển mục đích sử dụng đất đối với trường hợp thuộc diện chấp thuận chủ trương đầu tư, chấp thuận nhà đầu tư theo quy định của pháp luật về đầu tư mà người xin chuyển mục đích sử dụng đất là tổ chức trong nước</w:t>
      </w:r>
    </w:p>
    <w:p>
      <w:r>
        <w:t>5</w:t>
      </w:r>
    </w:p>
    <w:p>
      <w: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p>
      <w:r>
        <w:t>6</w:t>
      </w:r>
    </w:p>
    <w:p>
      <w:r>
        <w:t>Chuyển hình thức giao đất, cho thuê đất mà người sử dụng đất là tổ chức kinh tế, đơn vị sự nghiệp công lập, người gốc Việt Nam định cư ở nước ngoài, tổ chức kinh tế có vốn đầu tư nước ngoài</w:t>
      </w:r>
    </w:p>
    <w:p>
      <w:r>
        <w:t>7</w:t>
      </w:r>
    </w:p>
    <w:p>
      <w: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Đất đai mà người xin giao đất, cho thuê đất là tổ chức trong nước, người gốc Việt Nam định cư ở nước ngoài, tổ chức kinh tế có vốn đầu tư nước ngoài</w:t>
      </w:r>
    </w:p>
    <w:p>
      <w:r>
        <w:t>8</w:t>
      </w:r>
    </w:p>
    <w:p>
      <w: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9</w:t>
      </w:r>
    </w:p>
    <w:p>
      <w: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10</w:t>
      </w:r>
    </w:p>
    <w:p>
      <w:r>
        <w:t>Chấp thuận tổ chức kinh tế nhận chuyển nhượng, thuê quyền sử dụng đất, nhận góp vốn bằng quyền sử dụng đất để thực hiện dự án</w:t>
      </w:r>
    </w:p>
    <w:p>
      <w:r>
        <w:t>11</w:t>
      </w:r>
    </w:p>
    <w:p>
      <w:r>
        <w:t>Giao đất, cho thuê đất, giao khu vực biển để thực hiện hoạt động lấn biển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12</w:t>
      </w:r>
    </w:p>
    <w:p>
      <w:r>
        <w:t>Đăng ký đất đai, tài sản gắn liền với đất, cấp Giấy chứng nhận quyền sử dụng đất, quyền sở hữu tài sản gắn liền với đất lần đầu đối với tổ chức đang sử dụng đất</w:t>
      </w:r>
    </w:p>
    <w:p>
      <w:r>
        <w:t>13</w:t>
      </w:r>
    </w:p>
    <w:p>
      <w: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14</w:t>
      </w:r>
    </w:p>
    <w:p>
      <w: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p>
      <w:r>
        <w:t>15</w:t>
      </w:r>
    </w:p>
    <w:p>
      <w:r>
        <w:t>Sử dụng đất kết hợp đa mục đích mà người sử dụng là tổ chức</w:t>
      </w:r>
    </w:p>
    <w:p>
      <w:r>
        <w:t>16</w:t>
      </w:r>
    </w:p>
    <w:p>
      <w:r>
        <w:t>Thẩm định, phê duyệt phương án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