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1343/QĐ-UBND-HC năm 2023 công bố Danh mục thủ tục hành chính và Quy trình nội bộ giải quyết thủ tục hành chính thuộc thẩm quyền giải quyết của Sở Văn hóa, Thể thao và Du lịch, Ủy ban nhân dân cấp huyện,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1343/QĐ-UBND-HC</w:t>
      </w:r>
    </w:p>
    <w:p>
      <w:r>
        <w:t>Đồng Tháp, ngày 27 tháng 12 năm 2023</w:t>
      </w:r>
    </w:p>
    <w:p>
      <w:r>
        <w:t>QUYẾT ĐỊNH</w:t>
      </w:r>
    </w:p>
    <w:p>
      <w:r>
        <w:t>VỀ VIỆC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 iều 1 . Công bố kèm theo Quyết định này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 cụ thể:</w:t>
      </w:r>
    </w:p>
    <w:p>
      <w:r>
        <w:t>1. Cấp tỉnh: 120 thủ tục hành chính (trong đó có 03 thủ tục hành chính do Sở Giao thông vận tải thực hiện).</w:t>
      </w:r>
    </w:p>
    <w:p>
      <w:r>
        <w:t>2. Cấp huyện: 09 thủ tục hành chính.</w:t>
      </w:r>
    </w:p>
    <w:p>
      <w:r>
        <w:t>3. Cấp xã: 09 thủ tục hành chính.</w:t>
      </w:r>
    </w:p>
    <w:p>
      <w:r>
        <w:t>Đ iều 2.  Quyết định này có hiệu lực thi hành kể từ ngày ký.</w:t>
      </w:r>
    </w:p>
    <w:p>
      <w:r>
        <w:t>Bãi bỏ Quyết định số 1041/QĐ-UBND-HC ngày 09 tháng 10 năm 2023 của Chủ tịch Ủy ban nhân dân tỉnh Đồng Tháp về việc công bố Danh mục thủ tục hành chính và Quy trình nội bộ giải quyết thủ tục hành chính thuộc thẩm quyền giải quyết của Sở Văn hóa, Thể thao và Du lịch, Ủy ban nhân dân cấp huyện, UBND cấp xã trên địa bàn tỉnh Đồng Tháp.</w:t>
      </w:r>
    </w:p>
    <w:p>
      <w:r>
        <w:t>Đ iều 3 . Chánh Văn phòng Ủy ban nhân dân Tỉnh, Giám đốc Sở Văn hóa, Thể thao và Du lịch;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