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năm 2023 phê duyệt Quy trình nội bộ giải quyết thủ tục hành chính trong lĩnh vực quản lý công sản thuộc thẩm quyền giải quyết của các Sở: Xây dựng,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1329  /QĐ-UBND</w:t>
      </w:r>
    </w:p>
    <w:p>
      <w:r>
        <w:t>Lai Châu, ngày 17 tháng 8   năm 2023</w:t>
      </w:r>
    </w:p>
    <w:p>
      <w:r>
        <w:t>QUYẾT ĐỊNH</w:t>
      </w:r>
    </w:p>
    <w:p>
      <w:r>
        <w:t>VỀ VIỆC PHÊ DUYỆT QUY TRÌNH NỘI BỘ GIẢI QUYẾT THỦ TỤC HÀNH CHÍNH TRONG LĨNH VỰC QUẢN LÝ CÔNG SẢN THUỘC THẨM QUYỀN GIẢI QUYẾT CỦA CÁC SỞ: XÂY DỰNG, NÔNG NGHIỆP VÀ PHÁT TRIỂN NÔNG THÔN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các sở: Xây dựng tại Tờ trình số 1158/TTr- SXD ngày 10/8/2023; Nông nghiệp và Phát triển nông thôn tại Tờ trình số 1713/TTr-SNN ngày 10/8/2023.</w:t>
      </w:r>
    </w:p>
    <w:p>
      <w:r>
        <w:t>QUYẾT ĐỊNH:</w:t>
      </w:r>
    </w:p>
    <w:p>
      <w:r>
        <w:t>Điều 1.    Phê duyệt kèm theo Quyết định này 02 Quy trình nội bộ giải quyết TTHC trong lĩnh vực quản lý công sản thuộc thẩm quyền giải quyết của các sở: Xây dựng, Nông nghiệp và phát triển nông thôn tỉnh Lai Châu.</w:t>
      </w:r>
    </w:p>
    <w:p>
      <w:r>
        <w:t>(Có P  hụ lục chi tiết kèm theo).</w:t>
      </w:r>
    </w:p>
    <w:p>
      <w:r>
        <w:t>Điều 2.    Quyết định này có hiệu lực thi hành kể từ ngày ký.</w:t>
      </w:r>
    </w:p>
    <w:p>
      <w:r>
        <w:t>Giao Văn phòng UBND tỉnh chủ trì, phối hợp với các sở: Xây dựng, Nông nghiệp và Phát triển nông thôn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các sở: Xây dựng, Nông nghiệp và Phát triển nông thôn;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-Chủ tịch UBND tỉnh (b/c);</w:t>
      </w:r>
    </w:p>
    <w:p>
      <w:r>
        <w:t>- Văn phòng UBND tỉnh: V1,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LĨNH VỰC QUẢN LÝ CÔNG SẢN THẨM QUYỀN GIẢI QUYẾT CỦA CÁC SỞ: XÂY DỰNG, NÔNG NGHIỆP VÀ PTNT TỈNH LAI CHÂU</w:t>
      </w:r>
    </w:p>
    <w:p>
      <w:r>
        <w:t>(Ban hành kèm theo Quyết định số:     /QĐ-UBND ngày    /8/2023 của Chủ tịch UBND tỉnh Lai Châu)</w:t>
      </w:r>
    </w:p>
    <w:p>
      <w:r>
        <w:t>STT</w:t>
      </w:r>
    </w:p>
    <w:p>
      <w:r>
        <w:t>Tên TTHC</w:t>
      </w:r>
    </w:p>
    <w:p>
      <w:r>
        <w:t>Quy trình giải quyết nội bộ TTHC</w:t>
      </w:r>
    </w:p>
    <w:p>
      <w:r>
        <w:t>1</w:t>
      </w:r>
    </w:p>
    <w:p>
      <w:r>
        <w:t>Giao tài sản kết cấu hạ tầng cấp nước sạch cho doanh nghiệp đang quản lý, sử dụng</w:t>
      </w:r>
    </w:p>
    <w:p>
      <w:r>
        <w:t>* Thời gian thực hiện: 75 ngày kể từ ngày nhận đủ hồ sơ hợp lệ</w:t>
      </w:r>
    </w:p>
    <w:p>
      <w:r>
        <w:t>- Quy trình nội bộ giải quyết tại Sở Xây dựng</w:t>
      </w:r>
    </w:p>
    <w:p>
      <w:r>
        <w:t>2</w:t>
      </w:r>
    </w:p>
    <w:p>
      <w:r>
        <w:t>Giao tài sản kết cấu hạ tầng cấp nước sạch cho doanh nghiệp đang quản lý, sử dụng</w:t>
      </w:r>
    </w:p>
    <w:p>
      <w:r>
        <w:t>* Thời gian thực hiện: 75 ngày kể từ ngày nhận đủ hồ sơ hợp lệ</w:t>
      </w:r>
    </w:p>
    <w:p>
      <w:r>
        <w:t>- Quy trình nội bộ giải quyết tại Sở Nông nghiệp và PTNT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