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1317/QĐ-UBND năm 2024 định mức số lượng học sinh trên lớp đối với các cơ sở giáo dục phổ thông công lập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1317/QĐ-UBND</w:t>
      </w:r>
    </w:p>
    <w:p>
      <w:r>
        <w:t>Vĩnh Long, ngày 08 tháng 7 năm 2024</w:t>
      </w:r>
    </w:p>
    <w:p>
      <w:r>
        <w:t>QUYẾT ĐỊNH</w:t>
      </w:r>
    </w:p>
    <w:p>
      <w:r>
        <w:t>ĐỊNH MỨC SỐ LƯỢNG HỌC SINH TRÊN LỚP ĐỐI VỚI CÁC CƠ SỞ GIÁO DỤC PHỔ THÔNG CÔNG LẬP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 tháng 6 năm 2019;</w:t>
      </w:r>
    </w:p>
    <w:p>
      <w:r>
        <w:t>Căn cứ Thông tư số 13/2020/TT-BGDĐT, ngày 26/5/2020 của Bộ Giáo dục và Đào tạo ban hành Quy định tiêu chuẩn cơ sở vật chất các trường mầm non, tiểu học, trung học cơ sở, trung học phổ thông và trường phổ thông có nhiều cấp học;</w:t>
      </w:r>
    </w:p>
    <w:p>
      <w:r>
        <w:t>Căn cứ Thông tư số 32/2020/TT-BGDĐT, ngày 15/6/2020 của Bộ Giáo dục và Đào tạo ban hành Điều lệ trường trung học cơ sở, trung học phổ thông và trướng phổ thông có nhiều cấp học;</w:t>
      </w:r>
    </w:p>
    <w:p>
      <w:r>
        <w:t>Căn cứ Thông tư số 20/2023/TT-BGDĐT,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Theo đề nghị của Giám đốc Sở Giáo dục và Đào tạo tại Tờ trình số 1905/TTr-SGDĐT, ngày 27/6/2024.</w:t>
      </w:r>
    </w:p>
    <w:p>
      <w:r>
        <w:t>QUYẾT ĐỊNH:</w:t>
      </w:r>
    </w:p>
    <w:p>
      <w:r>
        <w:t>Điều 1.  Từ năm học 2024-2025, các cơ sở giáo dục phổ thông công lập (trừ Trường Phổ thông dân tộc nội trú, Trường Trung học phổ thông chuyên Nguyễn Bỉnh Khiêm) căn cứ vào văn bản hiện hành quy định vùng 1, 2, 3 (Khu vực I, II, III) để tuyển sinh các lớp đầu cấp, cụ thể:</w:t>
      </w:r>
    </w:p>
    <w:p>
      <w:r>
        <w:t>- Tuyển sinh các lớp đầu cấp, bố trí bình quân số lượng học sinh/lớp theo quy định tại Thông tư số 20/2023/TT-BGDĐT, ngày 30/10/2023 của Bộ Giáo dục và Đào tạo.</w:t>
      </w:r>
    </w:p>
    <w:p>
      <w:r>
        <w:t>- Trường hợp diện tích phòng học không đảm bảo để bố trí bình quân số lượng học sinh/lớp theo quy định hiện hành về chuẩn diện tích m 2 /học sinh, đơn vị bố trí bình quân số lượng học sinh/lớp ít hơn so với quy định tại Thông tư số 20/2023/TT- BGDĐT, ngày 30/10/2023 của Bộ Giáo dục và Đào tạo tối đa 05 học sinh/lớp.</w:t>
      </w:r>
    </w:p>
    <w:p>
      <w:r>
        <w:t>Trong trường hợp đặc biệt, ở một số trường, điểm trường bố trí bình quân số lượng học sinh/lớp thấp hơn hoặc cao hơn quy định nêu trên, các đơn vị báo cáo Sở Giáo dục và Đào tạo tổng hợp, tham mưu UBND tỉnh xem xét, quyết định.</w:t>
      </w:r>
    </w:p>
    <w:p>
      <w:r>
        <w:t>Điều 2. Tổ chức thực hiện</w:t>
      </w:r>
    </w:p>
    <w:p>
      <w:r>
        <w:t>1. Sở Giáo dục và Đào tạo</w:t>
      </w:r>
    </w:p>
    <w:p>
      <w:r>
        <w:t>- Chỉ đạo các cơ sở giáo dục trực thuộc quản lý thực hiện việc bố trí bình quân số lượng học sinh/lớp đúng theo quy định tại Quyết định này.</w:t>
      </w:r>
    </w:p>
    <w:p>
      <w:r>
        <w:t>- Chủ trì, phối hợp với UBND các huyện, thị xã, thành phố tổng hợp, tham mưu UBND tỉnh xem xét, quyết định định mức số lượng học sinh/lớp trong các cơ sở giáo dục phổ thông công lập trên địa bàn tỉnh phù hợp với thực tế đối với các trường hợp đặc biệt (nếu có).</w:t>
      </w:r>
    </w:p>
    <w:p>
      <w:r>
        <w:t>2. Ủy ban nhân dân các huyện, thị xã, thành phố</w:t>
      </w:r>
    </w:p>
    <w:p>
      <w:r>
        <w:t>- Chỉ đạo các cơ sở giáo dục trực thuộc quản lý thực hiện việc bố trí bình quân số lượng học sinh/lớp đúng theo quy định tại Quyết định này.</w:t>
      </w:r>
    </w:p>
    <w:p>
      <w:r>
        <w:t>- Phối hợp, báo cáo gửi Sở Giáo dục và Đào tạo tổng hợp, tham mưu định mức số lượng học sinh/lớp trong các cơ sở giáo dục trực thuộc quản lý đối với các trường hợp đặc biệt (nếu có).</w:t>
      </w:r>
    </w:p>
    <w:p>
      <w:r>
        <w:t>Điều 3.  Chánh Văn phòng Ủy ban nhân dân tỉnh, Giám đốc Sở Giáo dục và Đào tạo, Chủ tịch UBND các huyện, thị xã, thành phố, thủ trưởng các cơ quan, đơn vị có liên quan chịu trách nhiệm thi hành Quyết định này.</w:t>
      </w:r>
    </w:p>
    <w:p>
      <w:r>
        <w:t>Quyết định có hiệu lực kể từ ngày ký ban hành./.</w:t>
      </w:r>
    </w:p>
    <w:p>
      <w:r>
        <w:t>Nơi nhận:</w:t>
      </w:r>
    </w:p>
    <w:p>
      <w:r>
        <w:t>- Như Điều 3;</w:t>
      </w:r>
    </w:p>
    <w:p>
      <w:r>
        <w:t>- PCT UBND tỉnh phụ trách VHXH;</w:t>
      </w:r>
    </w:p>
    <w:p>
      <w:r>
        <w:t>- PVP UBND tỉnh phụ trách VHXH;</w:t>
      </w:r>
    </w:p>
    <w:p>
      <w:r>
        <w:t>- Sở Nội vụ;</w:t>
      </w:r>
    </w:p>
    <w:p>
      <w:r>
        <w:t>- Phòng VHXH;</w:t>
      </w:r>
    </w:p>
    <w:p>
      <w:r>
        <w:t>- Lưu: VT.26.VHXH.</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