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1312/QĐ-UBND năm 2024 bãi bỏ Quyết định 2490/QĐ-UBND ủy quyền thực hiện một số nhiệm vụ quản lý nhà nước về lao động của Ban Quản lý Khu kinh tế Vân Phong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1312/QĐ-UBND</w:t>
      </w:r>
    </w:p>
    <w:p>
      <w:r>
        <w:t>Khánh Hòa, ngày 20 tháng 5 năm 2024</w:t>
      </w:r>
    </w:p>
    <w:p>
      <w:r>
        <w:t>QUYẾT ĐỊNH</w:t>
      </w:r>
    </w:p>
    <w:p>
      <w:r>
        <w:t>VỀ VIỆC BÃI BỎ QUYẾT ĐỊNH SỐ 2490/QĐ-UBND NGÀY 09/9/2015 CỦA UBND TỈNH VỀ VIỆC ỦY QUYỀN THỰC HIỆN MỘT SỐ NHIỆM VỤ QUẢN LÝ NHÀ NƯỚC VỀ LAO ĐỘNG CỦA BAN QUẢN LÝ KHU KINH TẾ VÂN PHONG</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Bộ luật Lao động ngày 20/11/2019;</w:t>
      </w:r>
    </w:p>
    <w:p>
      <w:r>
        <w:t>Căn cứ Nghị định số 35/2022/NĐ-CP ngày 28/5/2022 của Chính phủ quy định về quản lý khu công nghiệp và khu kinh tế;</w:t>
      </w:r>
    </w:p>
    <w:p>
      <w:r>
        <w:t>Căn cứ Nghị định số 145/2020/NĐ-CP ngày 14/12/2020 của Chính phủ quy định chi tiết và hướng dẫn thi hành một số điều của Bộ luật Lao động về điều kiện lao động và quan hệ lao động;</w:t>
      </w:r>
    </w:p>
    <w:p>
      <w:r>
        <w:t>Căn cứ Nghị định số 152/2020/NĐ-CP ngày 30/12/2020 của Chính phủ về người lao động nước ngoài làm việc tại Việt Nam và tuyển dụng, quản lý người lao động Việt Nam làm việc cho tổ chức, cá nhân nước ngoài tại Việt Nam;</w:t>
      </w:r>
    </w:p>
    <w:p>
      <w:r>
        <w:t>Căn cứ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Căn cứ Thông tư số 17/2023/TT-BLĐTBXH ngày 29/12/2023 của Bộ trưởng Bộ Lao động - Thương binh và Xã hội hướng dẫn việc ủy quyền thực hiện nhiệm vụ quản lý nhà nước về lao động trong các khu cóng nghiệp, khu kinh tế;</w:t>
      </w:r>
    </w:p>
    <w:p>
      <w:r>
        <w:t>Theo đề nghị của Giám đốc Sở Lao động - Thương binh và Xã hội tại Công văn số 1441/TTr-SLĐTBXH ngày 26/4/2024.</w:t>
      </w:r>
    </w:p>
    <w:p>
      <w:r>
        <w:t>QUYẾT ĐỊNH:</w:t>
      </w:r>
    </w:p>
    <w:p>
      <w:r>
        <w:t>Điều 1.  Bãi bỏ Quyết định số 2490/QĐ-UBND ngày 09/9/2015 của UBND tỉnh về việc ủy quyền thực hiện một số nhiệm vụ quản lý nhà nước về lao động của Ban Quản lý Khu kinh tế Vân Phong.</w:t>
      </w:r>
    </w:p>
    <w:p>
      <w:r>
        <w:t>Điều 2.  Quyết định này có hiệu lực thi hành kể từ ngày ký.</w:t>
      </w:r>
    </w:p>
    <w:p>
      <w:r>
        <w:t>Điều 3.  Chánh Văn phòng Ủy ban nhân dân tỉnh, Giám đốc Sở Lao động - Thương binh và Xã hội, Giám đốc Sở Tài chính, Trưởng Ban Quản lý Khu kinh tế Vân Phong và Thủ trưởng các đơn vị có liên quan chịu trách nhiệm thi hành quyết định này./.</w:t>
      </w:r>
    </w:p>
    <w:p>
      <w:r>
        <w:t>Nơi nhận: (VBĐT)</w:t>
      </w:r>
    </w:p>
    <w:p>
      <w:r>
        <w:t>- Như điều 3;</w:t>
      </w:r>
    </w:p>
    <w:p>
      <w:r>
        <w:t>- Bộ LĐTBXH (báo cáo);</w:t>
      </w:r>
    </w:p>
    <w:p>
      <w:r>
        <w:t>- UBND huyện, thị xã, thành phố;</w:t>
      </w:r>
    </w:p>
    <w:p>
      <w:r>
        <w:t>- Lưu: VT, CNG, NN.</w:t>
      </w:r>
    </w:p>
    <w:p>
      <w:r>
        <w:t>KT. CHỦ TỊCH</w:t>
      </w:r>
    </w:p>
    <w:p>
      <w:r>
        <w:t>PHÓ CHỦ TỊCH</w:t>
      </w:r>
    </w:p>
    <w:p>
      <w:r>
        <w:t>Đinh Văn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