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1292/QĐ-BTC</w:t>
      </w:r>
    </w:p>
    <w:p>
      <w:r>
        <w:t>Hà Nội, ngày 16 tháng 6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60/2021/NĐ-CP ngày 21/6/2021 của Chính phủ quy định cơ chế tự chủ tài chính của đơn vị sự nghiệp công lập;</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 BTC ngày 29/3/2023, số 763/QĐ-BTC ngày 07/4/2023 của Bộ Tài chính về việc giao, điều chỉnh dự toán thu, chi ngân sách nhà nước năm 2023;</w:t>
      </w:r>
    </w:p>
    <w:p>
      <w:r>
        <w:t>Theo đề nghị của Cục trưởng Cục Kế hoạch - Tài chính, Tổng Biên tập Thời báo Tài chính Việt Nam, Cục trưởng Cục Tài chính doanh nghiệp.</w:t>
      </w:r>
    </w:p>
    <w:p>
      <w:r>
        <w:t>QUYẾT ĐỊNH:</w:t>
      </w:r>
    </w:p>
    <w:p>
      <w:r>
        <w:t>Điều 1.  Điều chỉnh dự toán chi ngân sách nhà nước năm 2023 đối với các đơn vị dự toán thuộc Bộ Tài chính theo phụ lục đính kèm.</w:t>
      </w:r>
    </w:p>
    <w:p>
      <w:r>
        <w:t>Điều 2.  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xẩy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4;</w:t>
      </w:r>
    </w:p>
    <w:p>
      <w:r>
        <w:t>- Bộ Tài chính (Vụ NSNN, Vụ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CHỈNH DỰ TOÁN CHI NGÂN SÁCH NHÀ NƯỚC NĂM 2023</w:t>
      </w:r>
    </w:p>
    <w:p>
      <w:r>
        <w:t>Đơn vị: Cục Kế hoạch - Tài chính</w:t>
      </w:r>
    </w:p>
    <w:p>
      <w:r>
        <w:t>Mã số đơn vị QHNSNN: 1057530</w:t>
      </w:r>
    </w:p>
    <w:p>
      <w:r>
        <w:t>Mã số KBNN giao dịch: 0011</w:t>
      </w:r>
    </w:p>
    <w:p>
      <w:r>
        <w:t>(Kèm theo Quyết định số 1292/QĐ-BTC ngày 16/6/2023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-824.578</w:t>
      </w:r>
    </w:p>
    <w:p>
      <w:r>
        <w:t>-824.578</w:t>
      </w:r>
    </w:p>
    <w:p>
      <w:r>
        <w:t>0</w:t>
      </w:r>
    </w:p>
    <w:p>
      <w:r>
        <w:t>I</w:t>
      </w:r>
    </w:p>
    <w:p>
      <w:r>
        <w:t>QUẢN LÝ HÀNH CHÍNH (Khoản 341)</w:t>
      </w:r>
    </w:p>
    <w:p>
      <w:r>
        <w:t>-824.578</w:t>
      </w:r>
    </w:p>
    <w:p>
      <w:r>
        <w:t>-824.578</w:t>
      </w:r>
    </w:p>
    <w:p>
      <w:r>
        <w:t>0</w:t>
      </w:r>
    </w:p>
    <w:p>
      <w:r>
        <w:t>1</w:t>
      </w:r>
    </w:p>
    <w:p>
      <w:r>
        <w:t>Kinh phí thực hiện tự chủ</w:t>
      </w:r>
    </w:p>
    <w:p>
      <w:r>
        <w:t>-824.578</w:t>
      </w:r>
    </w:p>
    <w:p>
      <w:r>
        <w:t>-824.578</w:t>
      </w:r>
    </w:p>
    <w:p>
      <w:r>
        <w:t>0</w:t>
      </w:r>
    </w:p>
    <w:p>
      <w:r>
        <w:t>1.1</w:t>
      </w:r>
    </w:p>
    <w:p>
      <w:r>
        <w:t>Chi quản lý hành chính theo định mức</w:t>
      </w:r>
    </w:p>
    <w:p>
      <w:r>
        <w:t>-824.578</w:t>
      </w:r>
    </w:p>
    <w:p>
      <w:r>
        <w:t>-824.578</w:t>
      </w:r>
    </w:p>
    <w:p>
      <w:r>
        <w:t>Trong đó:</w:t>
      </w:r>
    </w:p>
    <w:p>
      <w:r>
        <w:t>-</w:t>
      </w:r>
    </w:p>
    <w:p>
      <w:r>
        <w:t>Chi khác</w:t>
      </w:r>
    </w:p>
    <w:p>
      <w:r>
        <w:t>-347.200</w:t>
      </w:r>
    </w:p>
    <w:p>
      <w:r>
        <w:t>-347.200</w:t>
      </w:r>
    </w:p>
    <w:p>
      <w:r>
        <w:t>0</w:t>
      </w:r>
    </w:p>
    <w:p>
      <w:r>
        <w:t>2</w:t>
      </w:r>
    </w:p>
    <w:p>
      <w:r>
        <w:t>Kinh phí không thực hiện tự chủ</w:t>
      </w:r>
    </w:p>
    <w:p>
      <w:r>
        <w:t>0</w:t>
      </w:r>
    </w:p>
    <w:p>
      <w:r>
        <w:t>0</w:t>
      </w:r>
    </w:p>
    <w:p>
      <w:r>
        <w:t>0</w:t>
      </w:r>
    </w:p>
    <w:p>
      <w:r>
        <w:t>Phụ lục II</w:t>
      </w:r>
    </w:p>
    <w:p>
      <w:r>
        <w:t>CHỈNH DỰ TOÁN CHI NGÂN SÁCH NHÀ NƯỚC NĂM 2023</w:t>
      </w:r>
    </w:p>
    <w:p>
      <w:r>
        <w:t>Đơn vị: Thời báo Tài chính Việt Nam</w:t>
      </w:r>
    </w:p>
    <w:p>
      <w:r>
        <w:t>Mã số đơn vị QHNSNN: 1057626</w:t>
      </w:r>
    </w:p>
    <w:p>
      <w:r>
        <w:t>Mã số KBNN giao dịch: 0011</w:t>
      </w:r>
    </w:p>
    <w:p>
      <w:r>
        <w:t>(Kèm theo Quyết định số 1292/QĐ-BTC ngày 16/6/2023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477.378</w:t>
      </w:r>
    </w:p>
    <w:p>
      <w:r>
        <w:t>477.378</w:t>
      </w:r>
    </w:p>
    <w:p>
      <w:r>
        <w:t>0</w:t>
      </w:r>
    </w:p>
    <w:p>
      <w:r>
        <w:t>I</w:t>
      </w:r>
    </w:p>
    <w:p>
      <w:r>
        <w:t>QUẢN LÝ HÀNH CHÍNH (Khoản 341)</w:t>
      </w:r>
    </w:p>
    <w:p>
      <w:r>
        <w:t>477.378</w:t>
      </w:r>
    </w:p>
    <w:p>
      <w:r>
        <w:t>477.378</w:t>
      </w:r>
    </w:p>
    <w:p>
      <w:r>
        <w:t>0</w:t>
      </w:r>
    </w:p>
    <w:p>
      <w:r>
        <w:t>1</w:t>
      </w:r>
    </w:p>
    <w:p>
      <w:r>
        <w:t>Kinh chi thường xuyên giao tự chủ</w:t>
      </w:r>
    </w:p>
    <w:p>
      <w:r>
        <w:t>0</w:t>
      </w:r>
    </w:p>
    <w:p>
      <w:r>
        <w:t>0</w:t>
      </w:r>
    </w:p>
    <w:p>
      <w:r>
        <w:t>0</w:t>
      </w:r>
    </w:p>
    <w:p>
      <w:r>
        <w:t>2</w:t>
      </w:r>
    </w:p>
    <w:p>
      <w:r>
        <w:t>Kinh chi thường xuyên không giao tự chủ</w:t>
      </w:r>
    </w:p>
    <w:p>
      <w:r>
        <w:t>477.378</w:t>
      </w:r>
    </w:p>
    <w:p>
      <w:r>
        <w:t>477.378</w:t>
      </w:r>
    </w:p>
    <w:p>
      <w:r>
        <w:t>0</w:t>
      </w:r>
    </w:p>
    <w:p>
      <w:r>
        <w:t>2.1</w:t>
      </w:r>
    </w:p>
    <w:p>
      <w:r>
        <w:t>Chi nghiệp vụ chuyên môn đặc thù</w:t>
      </w:r>
    </w:p>
    <w:p>
      <w:r>
        <w:t>477.378</w:t>
      </w:r>
    </w:p>
    <w:p>
      <w:r>
        <w:t>477.378</w:t>
      </w:r>
    </w:p>
    <w:p>
      <w:r>
        <w:t>0</w:t>
      </w:r>
    </w:p>
    <w:p>
      <w:r>
        <w:t>Ghi chú:</w:t>
      </w:r>
    </w:p>
    <w:p>
      <w:r>
        <w:t>Mục 1.2.1: Thực hiện nhiệm vụ được giao theo Quyết định số 1290/QĐ-BTC ngày 16/6/2023 của Bộ Tài chính./.</w:t>
      </w:r>
    </w:p>
    <w:p>
      <w:r>
        <w:t>Phụ lục III</w:t>
      </w:r>
    </w:p>
    <w:p>
      <w:r>
        <w:t>CHỈNH DỰ TOÁN CHI NGÂN SÁCH NHÀ NƯỚC NĂM 2023</w:t>
      </w:r>
    </w:p>
    <w:p>
      <w:r>
        <w:t>Đơn vị: Cục Tài chính doanh nghiệp</w:t>
      </w:r>
    </w:p>
    <w:p>
      <w:r>
        <w:t>Mã số đơn vị QHNSNN: 1057627</w:t>
      </w:r>
    </w:p>
    <w:p>
      <w:r>
        <w:t>Mã số KBNN giao dịch: 0011</w:t>
      </w:r>
    </w:p>
    <w:p>
      <w:r>
        <w:t>(Kèm theo Quyết định số 1292/QĐ-BTC ngày 16/6/2023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347.200</w:t>
      </w:r>
    </w:p>
    <w:p>
      <w:r>
        <w:t>347.200</w:t>
      </w:r>
    </w:p>
    <w:p>
      <w:r>
        <w:t>0</w:t>
      </w:r>
    </w:p>
    <w:p>
      <w:r>
        <w:t>I</w:t>
      </w:r>
    </w:p>
    <w:p>
      <w:r>
        <w:t>QUẢN LÝ HÀNH CHÍNH (Khoản 341)</w:t>
      </w:r>
    </w:p>
    <w:p>
      <w:r>
        <w:t>347.200</w:t>
      </w:r>
    </w:p>
    <w:p>
      <w:r>
        <w:t>347.200</w:t>
      </w:r>
    </w:p>
    <w:p>
      <w:r>
        <w:t>0</w:t>
      </w:r>
    </w:p>
    <w:p>
      <w:r>
        <w:t>1</w:t>
      </w:r>
    </w:p>
    <w:p>
      <w:r>
        <w:t>Kinh phí thực hiện tự chủ</w:t>
      </w:r>
    </w:p>
    <w:p>
      <w:r>
        <w:t>347.200</w:t>
      </w:r>
    </w:p>
    <w:p>
      <w:r>
        <w:t>347.200</w:t>
      </w:r>
    </w:p>
    <w:p>
      <w:r>
        <w:t>0</w:t>
      </w:r>
    </w:p>
    <w:p>
      <w:r>
        <w:t>1.1</w:t>
      </w:r>
    </w:p>
    <w:p>
      <w:r>
        <w:t>Chi quản lý hành chính theo định mức</w:t>
      </w:r>
    </w:p>
    <w:p>
      <w:r>
        <w:t>347.200</w:t>
      </w:r>
    </w:p>
    <w:p>
      <w:r>
        <w:t>347.200</w:t>
      </w:r>
    </w:p>
    <w:p>
      <w:r>
        <w:t>0</w:t>
      </w:r>
    </w:p>
    <w:p>
      <w:r>
        <w:t>Trong đó:</w:t>
      </w:r>
    </w:p>
    <w:p>
      <w:r>
        <w:t>-</w:t>
      </w:r>
    </w:p>
    <w:p>
      <w:r>
        <w:t>Kinh phí hoạt động của Hội đồng định giá tài sản trong tố tụng hình sự cấp Bộ</w:t>
      </w:r>
    </w:p>
    <w:p>
      <w:r>
        <w:t>347.200</w:t>
      </w:r>
    </w:p>
    <w:p>
      <w:r>
        <w:t>347.200</w:t>
      </w:r>
    </w:p>
    <w:p>
      <w:r>
        <w:t>0</w:t>
      </w:r>
    </w:p>
    <w:p>
      <w:r>
        <w:t>Ghi chú:</w:t>
      </w:r>
    </w:p>
    <w:p>
      <w:r>
        <w:t>Mục 1.1. Kinh phí phục vụ hoạt động cho Hội đồng định giá tài sản trong tố tụng hình sự cấp Bộ được thành lập theo Quyết định số 1678/QĐ-BTC ngày 19/8/2022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