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1283/QĐ-UBND phê duyệt bổ sung kế hoạch sử dụng đất năm 2023 của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1283/QĐ-UBND</w:t>
      </w:r>
    </w:p>
    <w:p>
      <w:r>
        <w:t>Thừa Thiên Huế, ngày 05 tháng 6 năm 2023</w:t>
      </w:r>
    </w:p>
    <w:p>
      <w:r>
        <w:t>QUYẾT ĐỊNH</w:t>
      </w:r>
    </w:p>
    <w:p>
      <w:r>
        <w:t>VỀ VIỆC PHÊ DUYỆT BỔ SUNG KẾ HOẠCH SỬ DỤNG ĐẤT NĂM 2023 CỦA HUYỆN PHÚ VANG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148/2020/NĐ-CP ngày 18 tháng 12 năm 2020 của Chính phủ sửa đổi, bổ sung một số nghị định quy định chi tiết thi hành Luật Đất đai; Căn cứ Thông tư số 01/2021/TT-BTNMT ngày 12 tháng 4 năm 2021 của Bộ trưởng Bộ Tài nguyên và Môi trường quy định kỹ thuật việc lập, điều chỉnh quy hoạch, kế hoạch sử dụng đất;</w:t>
      </w:r>
    </w:p>
    <w:p>
      <w:r>
        <w:t>Căn cứ Nghị quyết số 45/NQ-HĐND ngày 12 tháng 5 năm 2023 của Hội đồng nhân dân tỉnh về việc thông qua danh mục bổ sung các công trình, dự án cần thu hồi đất; cho phép chuyển mục đích sử dụng đất trồng lúa, đất rừng phòng hộ sang mục đích khác trên địa bàn tỉnh năm 2023;</w:t>
      </w:r>
    </w:p>
    <w:p>
      <w:r>
        <w:t>Căn cứ Quyết định số 971/QĐ-UBND ngày 04 tháng 5 năm 2023 của Ủy ban nhân dân tỉnh Thừa Thiên Huế về việc phê duyệt quy hoạch sử dụng đất thời kỳ 2021-2030, tầm nhìn đến năm 2050 huyện Phú Vang, tỉnh Thừa Thiên Huế.;</w:t>
      </w:r>
    </w:p>
    <w:p>
      <w:r>
        <w:t>Theo đề nghị của Giám đốc Sở Tài nguyên và Môi trường tại Tờ trình số 264/TTr-STNMT-QLĐĐ ngày 26 tháng 5 năm 2023.</w:t>
      </w:r>
    </w:p>
    <w:p>
      <w:r>
        <w:t>QUYẾT ĐỊNH:</w:t>
      </w:r>
    </w:p>
    <w:p>
      <w:r>
        <w:t>Điều 1.  Phê duyệt bổ sung kế hoạch sử dụng đất năm 2023 của huyện Phú Vang với các nội dung như sau:</w:t>
      </w:r>
    </w:p>
    <w:p>
      <w:r>
        <w:t>- Bổ sung 02 công trình, dự án thu hồi đất, chuyển mục đích sử dụng đất trồng lúa, đất rừng phòng hộ sang mục đích khác với tổng diện tích khoảng 39,503 ha (trong đó: đất trồng lúa 1,0 ha, đất rừng phòng hộ 1,795 ha);</w:t>
      </w:r>
    </w:p>
    <w:p>
      <w:r>
        <w:t>- Bổ sung chuyển mục đích sử dụng đất vườn ao liền kề đất ở trong cùng một thửa đất và đất nông nghiệp xen kẽ trong khu dân cư sang đất ở của hộ gia đình, cá nhân (trừ đất nông nghiệp giao theo Nghị định 64-CP ngày 27/9/1993 của Chính phủ) trên địa bàn huyện Phú Vang với diện tích khoảng 2,13 ha.</w:t>
      </w:r>
    </w:p>
    <w:p>
      <w:r>
        <w:t>(Chi tiết đính kèm phụ lục)</w:t>
      </w:r>
    </w:p>
    <w:p>
      <w:r>
        <w:t>Điều 2.  Căn cứ vào Điều 1 của Quyết định này, Ủy ban nhân dân huyện Phú Vang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Phú Vang được phê duyệt.</w:t>
      </w:r>
    </w:p>
    <w:p>
      <w:r>
        <w:t>3. Ủy ban nhân dân huyện Phú Vang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w:t>
      </w:r>
    </w:p>
    <w:p>
      <w:r>
        <w:t>4. Ủy ban nhân dân huyện Phú Vang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Phú Vang.</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w:t>
      </w:r>
    </w:p>
    <w:p>
      <w:r>
        <w:t>(Kèm theo Quyết định số 1283/QĐ-UBND ngày 05 tháng 6 năm 2023 của UBND tỉnh Thừa Thiên Huế)</w:t>
      </w:r>
    </w:p>
    <w:p>
      <w:r>
        <w:t>STT</w:t>
      </w:r>
    </w:p>
    <w:p>
      <w:r>
        <w:t>Tên công trình, dự án</w:t>
      </w:r>
    </w:p>
    <w:p>
      <w:r>
        <w:t>Mã loại đất</w:t>
      </w:r>
    </w:p>
    <w:p>
      <w:r>
        <w:t>Địa điểm</w:t>
      </w:r>
    </w:p>
    <w:p>
      <w:r>
        <w:t>Diện tích khoảng (ha)</w:t>
      </w:r>
    </w:p>
    <w:p>
      <w:r>
        <w:t>Trong đó diện tích xin chuyển mục đích sử dụng (ha)</w:t>
      </w:r>
    </w:p>
    <w:p>
      <w:r>
        <w:t>Đất trồng lúa</w:t>
      </w:r>
    </w:p>
    <w:p>
      <w:r>
        <w:t>Đất rừng phòng hộ</w:t>
      </w:r>
    </w:p>
    <w:p>
      <w:r>
        <w:t>I</w:t>
      </w:r>
    </w:p>
    <w:p>
      <w:r>
        <w:t>Công trình, dự án cần thu hồi đất, chuyển mục đích sử dụng đất đã được HĐND tỉnh thông qua tại Nghị quyết số 45/NQ-HĐND tỉnh ngày 12/5/2023</w:t>
      </w:r>
    </w:p>
    <w:p>
      <w:r>
        <w:t>39.503</w:t>
      </w:r>
    </w:p>
    <w:p>
      <w:r>
        <w:t>1.00</w:t>
      </w:r>
    </w:p>
    <w:p>
      <w:r>
        <w:t>1.795</w:t>
      </w:r>
    </w:p>
    <w:p>
      <w:r>
        <w:t>1</w:t>
      </w:r>
    </w:p>
    <w:p>
      <w:r>
        <w:t>Xử lý khẩn cấp sạt lở bờ biển đoạn qua xã Phú Thuận (đoạn còn lại tiếp giáp với đoạn kè đã đầu tư), huyện Phú Vang</w:t>
      </w:r>
    </w:p>
    <w:p>
      <w:r>
        <w:t>DTL</w:t>
      </w:r>
    </w:p>
    <w:p>
      <w:r>
        <w:t>Xã Phú Thuận</w:t>
      </w:r>
    </w:p>
    <w:p>
      <w:r>
        <w:t>4.760</w:t>
      </w:r>
    </w:p>
    <w:p>
      <w:r>
        <w:t>0.00</w:t>
      </w:r>
    </w:p>
    <w:p>
      <w:r>
        <w:t>1.795</w:t>
      </w:r>
    </w:p>
    <w:p>
      <w:r>
        <w:t>*</w:t>
      </w:r>
    </w:p>
    <w:p>
      <w:r>
        <w:t>Công trình dự án liên huyện</w:t>
      </w:r>
    </w:p>
    <w:p>
      <w:r>
        <w:t>2</w:t>
      </w:r>
    </w:p>
    <w:p>
      <w:r>
        <w:t>Hệ thống tiêu thoát lũ Phổ Lợi, Mộc Hàn, Phú Khê tại huyện Phú Vang - thành phố Huế (Điều chỉnh, bổ sung địa điểm, diện tích thực hiện)</w:t>
      </w:r>
    </w:p>
    <w:p>
      <w:r>
        <w:t>DTL</w:t>
      </w:r>
    </w:p>
    <w:p>
      <w:r>
        <w:t>Xã Phú Dương, Xã Phú Mậu, Xã Phú Thanh, Phường Vỹ Dạ, Phường Phú Thượng, Phường Thuận An - thành phố Huế; Xã Phú An - huyện Phú Vang</w:t>
      </w:r>
    </w:p>
    <w:p>
      <w:r>
        <w:t>34.743</w:t>
      </w:r>
    </w:p>
    <w:p>
      <w:r>
        <w:t>1.00</w:t>
      </w:r>
    </w:p>
    <w:p>
      <w:r>
        <w:t>0.00</w:t>
      </w:r>
    </w:p>
    <w:p>
      <w:r>
        <w:t>II</w:t>
      </w:r>
    </w:p>
    <w:p>
      <w:r>
        <w:t>Nhu cầu chuyển mục đích sử dụng đất của hộ gia đình, cá nhân sang đất ở trong Kế hoạch sử dụng đất</w:t>
      </w:r>
    </w:p>
    <w:p>
      <w:r>
        <w:t>2.13</w:t>
      </w:r>
    </w:p>
    <w:p>
      <w:r>
        <w:t>0.00</w:t>
      </w:r>
    </w:p>
    <w:p>
      <w:r>
        <w:t>0.00</w:t>
      </w:r>
    </w:p>
    <w:p>
      <w:r>
        <w:t>1</w:t>
      </w:r>
    </w:p>
    <w:p>
      <w:r>
        <w:t>Chuyển mục đích sử dụng đất vườn ao liền kề đất ở trong cùng một thửa đất sang đất ở trên địa bàn huyện Phú Vang với diện tích khoảng 1,58 ha</w:t>
      </w:r>
    </w:p>
    <w:p>
      <w:r>
        <w:t>ONT</w:t>
      </w:r>
    </w:p>
    <w:p>
      <w:r>
        <w:t>Xã Phú Hồ</w:t>
      </w:r>
    </w:p>
    <w:p>
      <w:r>
        <w:t>0.14</w:t>
      </w:r>
    </w:p>
    <w:p>
      <w:r>
        <w:t>0.00</w:t>
      </w:r>
    </w:p>
    <w:p>
      <w:r>
        <w:t>0.00</w:t>
      </w:r>
    </w:p>
    <w:p>
      <w:r>
        <w:t>ONT</w:t>
      </w:r>
    </w:p>
    <w:p>
      <w:r>
        <w:t>Xã Phú Xuân</w:t>
      </w:r>
    </w:p>
    <w:p>
      <w:r>
        <w:t>0.09</w:t>
      </w:r>
    </w:p>
    <w:p>
      <w:r>
        <w:t>0.00</w:t>
      </w:r>
    </w:p>
    <w:p>
      <w:r>
        <w:t>0.00</w:t>
      </w:r>
    </w:p>
    <w:p>
      <w:r>
        <w:t>ONT</w:t>
      </w:r>
    </w:p>
    <w:p>
      <w:r>
        <w:t>Xã Vinh Xuân</w:t>
      </w:r>
    </w:p>
    <w:p>
      <w:r>
        <w:t>0.04</w:t>
      </w:r>
    </w:p>
    <w:p>
      <w:r>
        <w:t>0.00</w:t>
      </w:r>
    </w:p>
    <w:p>
      <w:r>
        <w:t>0.00</w:t>
      </w:r>
    </w:p>
    <w:p>
      <w:r>
        <w:t>ONT</w:t>
      </w:r>
    </w:p>
    <w:p>
      <w:r>
        <w:t>Xã Phú An</w:t>
      </w:r>
    </w:p>
    <w:p>
      <w:r>
        <w:t>0.08</w:t>
      </w:r>
    </w:p>
    <w:p>
      <w:r>
        <w:t>0.00</w:t>
      </w:r>
    </w:p>
    <w:p>
      <w:r>
        <w:t>0.00</w:t>
      </w:r>
    </w:p>
    <w:p>
      <w:r>
        <w:t>ONT</w:t>
      </w:r>
    </w:p>
    <w:p>
      <w:r>
        <w:t>Xã Phú Lương</w:t>
      </w:r>
    </w:p>
    <w:p>
      <w:r>
        <w:t>0.04</w:t>
      </w:r>
    </w:p>
    <w:p>
      <w:r>
        <w:t>0.00</w:t>
      </w:r>
    </w:p>
    <w:p>
      <w:r>
        <w:t>0.00</w:t>
      </w:r>
    </w:p>
    <w:p>
      <w:r>
        <w:t>ONT</w:t>
      </w:r>
    </w:p>
    <w:p>
      <w:r>
        <w:t>Xã Phú Mỹ</w:t>
      </w:r>
    </w:p>
    <w:p>
      <w:r>
        <w:t>0.02</w:t>
      </w:r>
    </w:p>
    <w:p>
      <w:r>
        <w:t>0.00</w:t>
      </w:r>
    </w:p>
    <w:p>
      <w:r>
        <w:t>0.00</w:t>
      </w:r>
    </w:p>
    <w:p>
      <w:r>
        <w:t>ONT</w:t>
      </w:r>
    </w:p>
    <w:p>
      <w:r>
        <w:t>Xã Vinh Hà</w:t>
      </w:r>
    </w:p>
    <w:p>
      <w:r>
        <w:t>0.04</w:t>
      </w:r>
    </w:p>
    <w:p>
      <w:r>
        <w:t>0.00</w:t>
      </w:r>
    </w:p>
    <w:p>
      <w:r>
        <w:t>0.00</w:t>
      </w:r>
    </w:p>
    <w:p>
      <w:r>
        <w:t>ONT</w:t>
      </w:r>
    </w:p>
    <w:p>
      <w:r>
        <w:t>Xã Vinh Thanh</w:t>
      </w:r>
    </w:p>
    <w:p>
      <w:r>
        <w:t>0.55</w:t>
      </w:r>
    </w:p>
    <w:p>
      <w:r>
        <w:t>0.00</w:t>
      </w:r>
    </w:p>
    <w:p>
      <w:r>
        <w:t>0.00</w:t>
      </w:r>
    </w:p>
    <w:p>
      <w:r>
        <w:t>ODT</w:t>
      </w:r>
    </w:p>
    <w:p>
      <w:r>
        <w:t>Thị trấn Phú Đa</w:t>
      </w:r>
    </w:p>
    <w:p>
      <w:r>
        <w:t>0.32</w:t>
      </w:r>
    </w:p>
    <w:p>
      <w:r>
        <w:t>0.00</w:t>
      </w:r>
    </w:p>
    <w:p>
      <w:r>
        <w:t>0.00</w:t>
      </w:r>
    </w:p>
    <w:p>
      <w:r>
        <w:t>ONT</w:t>
      </w:r>
    </w:p>
    <w:p>
      <w:r>
        <w:t>Xã Phú Gia</w:t>
      </w:r>
    </w:p>
    <w:p>
      <w:r>
        <w:t>0.26</w:t>
      </w:r>
    </w:p>
    <w:p>
      <w:r>
        <w:t>0.00</w:t>
      </w:r>
    </w:p>
    <w:p>
      <w:r>
        <w:t>0.00</w:t>
      </w:r>
    </w:p>
    <w:p>
      <w:r>
        <w:t>2</w:t>
      </w:r>
    </w:p>
    <w:p>
      <w:r>
        <w:t>Chuyển mục đích sử dụng đất từ đất nông nghiệp xen kẽ trong khu dân cư sang đất ở của hộ gia đình, cá nhân (trừ đất nông nghiệp giao theo Nghị định 64-CP ngày 27/9/1993 của Chính phủ) với diện tích khoảng 0,55 ha</w:t>
      </w:r>
    </w:p>
    <w:p>
      <w:r>
        <w:t>ONT</w:t>
      </w:r>
    </w:p>
    <w:p>
      <w:r>
        <w:t>Xã Phú Xuân</w:t>
      </w:r>
    </w:p>
    <w:p>
      <w:r>
        <w:t>0.12</w:t>
      </w:r>
    </w:p>
    <w:p>
      <w:r>
        <w:t>0.00</w:t>
      </w:r>
    </w:p>
    <w:p>
      <w:r>
        <w:t>0.00</w:t>
      </w:r>
    </w:p>
    <w:p>
      <w:r>
        <w:t>ONT</w:t>
      </w:r>
    </w:p>
    <w:p>
      <w:r>
        <w:t>Xã Vinh Thanh</w:t>
      </w:r>
    </w:p>
    <w:p>
      <w:r>
        <w:t>0.08</w:t>
      </w:r>
    </w:p>
    <w:p>
      <w:r>
        <w:t>0.00</w:t>
      </w:r>
    </w:p>
    <w:p>
      <w:r>
        <w:t>0.00</w:t>
      </w:r>
    </w:p>
    <w:p>
      <w:r>
        <w:t>ONT</w:t>
      </w:r>
    </w:p>
    <w:p>
      <w:r>
        <w:t>TT Phú Đa</w:t>
      </w:r>
    </w:p>
    <w:p>
      <w:r>
        <w:t>0.15</w:t>
      </w:r>
    </w:p>
    <w:p>
      <w:r>
        <w:t>0.00</w:t>
      </w:r>
    </w:p>
    <w:p>
      <w:r>
        <w:t>0.00</w:t>
      </w:r>
    </w:p>
    <w:p>
      <w:r>
        <w:t>ONT</w:t>
      </w:r>
    </w:p>
    <w:p>
      <w:r>
        <w:t>Xã Phú Mỹ</w:t>
      </w:r>
    </w:p>
    <w:p>
      <w:r>
        <w:t>0.04</w:t>
      </w:r>
    </w:p>
    <w:p>
      <w:r>
        <w:t>0.00</w:t>
      </w:r>
    </w:p>
    <w:p>
      <w:r>
        <w:t>0.00</w:t>
      </w:r>
    </w:p>
    <w:p>
      <w:r>
        <w:t>ONT</w:t>
      </w:r>
    </w:p>
    <w:p>
      <w:r>
        <w:t>Xã Phú Gia</w:t>
      </w:r>
    </w:p>
    <w:p>
      <w:r>
        <w:t>0.16</w:t>
      </w:r>
    </w:p>
    <w:p>
      <w:r>
        <w:t>0.00</w:t>
      </w:r>
    </w:p>
    <w:p>
      <w:r>
        <w:t>0.00</w:t>
      </w:r>
    </w:p>
    <w:p>
      <w:r>
        <w:t>TỔNG CỘNG</w:t>
      </w:r>
    </w:p>
    <w:p>
      <w:r>
        <w:t>41.633</w:t>
      </w:r>
    </w:p>
    <w:p>
      <w:r>
        <w:t>1.00</w:t>
      </w:r>
    </w:p>
    <w:p>
      <w:r>
        <w:t>1.795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