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127/2025/QĐ-UBND bãi bỏ các văn bản quy phạm pháp luật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127/2025/QĐ-UBND</w:t>
      </w:r>
    </w:p>
    <w:p>
      <w:r>
        <w:t>Huế, ngày 25 tháng 11 năm 2025</w:t>
      </w:r>
    </w:p>
    <w:p>
      <w:r>
        <w:t>QUYẾT ĐỊNH</w:t>
      </w:r>
    </w:p>
    <w:p>
      <w:r>
        <w:t>BÃI BỎ CÁC VĂN BẢN QUY PHẠM PHÁP LUẬT CỦA ỦY BAN NHÂN DÂN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số 151/2025/NĐ-CP của Chính phủ về việc phân định thẩm quyền của chính quyền địa phương 02 cấp, phân quyền, phân cấp trong lĩnh vực đất đai;</w:t>
      </w:r>
    </w:p>
    <w:p>
      <w: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Sở Nông nghiệp và Môi trường;</w:t>
      </w:r>
    </w:p>
    <w:p>
      <w:r>
        <w:t>Ủy ban nhân dân ban hành Quyết định bãi bỏ các văn bản quy phạm pháp luật của Uỷ ban nhân dân tỉnh Thừa Thiên Huế (nay là thành phố Huế).</w:t>
      </w:r>
    </w:p>
    <w:p>
      <w:r>
        <w:t>Điều 1. Bãi bỏ toàn bộ các quyết định, chỉ thị</w:t>
      </w:r>
    </w:p>
    <w:p>
      <w:r>
        <w:t>Bãi bỏ toàn bộ các quyết định, chỉ thị sau đây:</w:t>
      </w:r>
    </w:p>
    <w:p>
      <w:r>
        <w:t>1. Quyết định số 05/2017/QĐ-UBND ngày 09 tháng 02 năm 2017 của Ủy ban nhân dân tỉnh Thừa Thiên Huế về việc quy định khung giá dịch vụ sử dụng cảng cá trên địa bàn tỉnh Thừa Thiên Huế.</w:t>
      </w:r>
    </w:p>
    <w:p>
      <w:r>
        <w:t>2. Quyết định số 61/2018/QĐ-UBND ngày 01 tháng 11 năm 2018 của Ủy ban nhân dân tỉnh Thừa Thiên Huế về việc Ban hành Quy định về định mức đất và chế độ quản lý việc xây dựng phần mộ, tượng đài, bia tưởng niệm trong nghĩa trang trên địa bàn tỉnh Thừa Thiên Huế.</w:t>
      </w:r>
    </w:p>
    <w:p>
      <w:r>
        <w:t>3. Quyết định số 47/2022/QĐ-UBND ngày 23 tháng 9 năm 2022 của Ủy ban nhân dân tỉnh Thừa Thiên Huế về việc ban hành Quy định về quản lý, sử dụng đất lâm nghiệp sau khi thu hồi của các Ban quản lý rừng phòng hộ, Công ty trách nhiệm hữu hạn một thành viên Lâm nghiệp và đất lâm nghiệp do Ủy ban nhân dân cấp xã đang quản lý trên địa bàn tỉnh Thừa Thiên Huế.</w:t>
      </w:r>
    </w:p>
    <w:p>
      <w:r>
        <w:t>4. Chỉ thị số 32/2015/CT-UBND ngày 21 tháng 8 năm 2015 của Ủy ban nhân dân tỉnh Thừa Thiên Huế về việc tăng cường công tác quản lý giao đất, cho thuê đất, chuyển mục đích sử dụng đất quản lý, sử dụng đất công cộng trên địa bàn tỉnh.</w:t>
      </w:r>
    </w:p>
    <w:p>
      <w:r>
        <w:t>5. Chỉ thị số 34/2015/CT-UBND ngày 21 tháng 8 năm 2015 của Ủy ban nhân dân tỉnh Thừa Thiên Huế về tăng cường quản lý sử dụng đất lúa, đất rừng phòng hộ và đất rừng đặc dụng trên địa bàn tỉnh.</w:t>
      </w:r>
    </w:p>
    <w:p>
      <w:r>
        <w:t>6. Chỉ thị số 65/2015/CT-UBND ngày 04 tháng 12 năm 2015 của Ủy ban nhân dân tỉnh Thừa Thiên Huế về việc tăng cường thực hiện các biện pháp quản lý rừng và đất lâm nghiệp trên địa bàn tỉnh.</w:t>
      </w:r>
    </w:p>
    <w:p>
      <w:r>
        <w:t>Điều 2. Điều khoản thi hành</w:t>
      </w:r>
    </w:p>
    <w:p>
      <w:r>
        <w:t>1. Quyết định này có hiệu lực từ ngày 05 tháng 12 năm 2025.</w:t>
      </w:r>
    </w:p>
    <w:p>
      <w:r>
        <w:t>2. Chánh Văn phòng Ủy ban nhân dân thành phố; Giám đốc Sở Nông nghiệp và Môi trường; Thủ trưởng các cơ quan chuyên môn, đơn vị sự nghiệp thuộc Ủy ban nhân dân thành phố; Chủ tịch Ủy ban nhân dân các xã, phường; Thủ trưởng các cơ quan, đơn vị và cá nhân có liên quan chịu trách nhiệm thi hành Quyết định này./.</w:t>
      </w:r>
    </w:p>
    <w:p>
      <w:r>
        <w:t>Nơi nhận:</w:t>
      </w:r>
    </w:p>
    <w:p>
      <w:r>
        <w:t>- Như Điều 2;</w:t>
      </w:r>
    </w:p>
    <w:p>
      <w:r>
        <w:t>- Bộ Tài chính;</w:t>
      </w:r>
    </w:p>
    <w:p>
      <w:r>
        <w:t>- Bộ Nông nghiệp và Môi trường;</w:t>
      </w:r>
    </w:p>
    <w:p>
      <w:r>
        <w:t>- Ban Thường vụ Thành ủy;</w:t>
      </w:r>
    </w:p>
    <w:p>
      <w:r>
        <w:t>- HĐND; TT HĐND thành phố;</w:t>
      </w:r>
    </w:p>
    <w:p>
      <w:r>
        <w:t>- CT và các PCT UBND thành phố;</w:t>
      </w:r>
    </w:p>
    <w:p>
      <w:r>
        <w:t>- Các cơ quan chuyên môn, đơn vị trực thuộc UBND thành phố;</w:t>
      </w:r>
    </w:p>
    <w:p>
      <w:r>
        <w:t>- HĐND, UBND các xã, phường;</w:t>
      </w:r>
    </w:p>
    <w:p>
      <w:r>
        <w:t>- VP: LĐ và CV: NĐ, NN, GPMB, XD;</w:t>
      </w:r>
    </w:p>
    <w:p>
      <w:r>
        <w:t>- Cổng Thông tin điện tử thành phố;</w:t>
      </w:r>
    </w:p>
    <w:p>
      <w:r>
        <w:t>- Công báo thành phố;</w:t>
      </w:r>
    </w:p>
    <w:p>
      <w:r>
        <w:t>- Lưu VT, ĐC.</w:t>
      </w:r>
    </w:p>
    <w:p>
      <w:r>
        <w:t>TM. ỦY BAN NHÂN DÂN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