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1233/QĐ-BVHTTDL năm 2023 quy định định mức chi trong lập dự toán, quản lý sử dụng và quyết toán kinh phí ngân sách nhà nước thực hiện nhiệm vụ khoa học và công nghệ cấp Bộ, cấp cơ sở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1233/QĐ-BVHTTDL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1233/QĐ-BVHTTDL</w:t>
      </w:r>
    </w:p>
    <w:p>
      <w:r>
        <w:t>Hà Nội, ngày 12 tháng 05 năm 2023</w:t>
      </w:r>
    </w:p>
    <w:p>
      <w:r>
        <w:t>QUYẾT ĐỊNH</w:t>
      </w:r>
    </w:p>
    <w:p>
      <w:r>
        <w:t>QUY ĐỊNH ĐỊNH MỨC CHI TRONG LẬP DỰ TOÁN, QUẢN LÝ SỬ DỤNG VÀ QUYẾT TOÁN KINH PHÍ NGÂN SÁCH NHÀ NƯỚC THỰC HIỆN NHIỆM VỤ KHOA HỌC VÀ CÔNG NGHỆ CẤP BỘ, CẤP CƠ SỞ CỦA BỘ VĂN HÓA, THỂ THAO VÀ DU LỊCH</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08/2014/NĐ-CP ngày 27 tháng 01 năm 2014 của Chính phủ quy định chi tiết và hướng dẫn thi hành một số điều của Luật Khoa học và Công nghệ;</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Theo đề nghị của Vụ trưởng Vụ Kế hoạch, Tài chính và Vụ trưởng Vụ Khoa học, Công nghệ và Môi trường.</w:t>
      </w:r>
    </w:p>
    <w:p>
      <w:r>
        <w:t>QUYẾT ĐỊNH:</w:t>
      </w:r>
    </w:p>
    <w:p>
      <w:r>
        <w:t>Điều 1.  Quy định định mức chi trong lập dự toán, quản lý sử dụng và quyết toán kinh phí ngân sách nhà nước thực hiện nhiệm vụ khoa học và công nghệ cấp Bộ, cấp cơ sở của Bộ Văn hóa, Thể thao và Du lịch  (Chi tiết tại Phục lục kèm theo).</w:t>
      </w:r>
    </w:p>
    <w:p>
      <w:r>
        <w:t>Các định mức không quy định tại Quyết định này được thực hiện theo quy định tại Thông tư số 03/2023/TT-BTC ngày 10 tháng 01 năm 2023 của Bộ trưởng Bộ Tài chính quy định lập dự toán, quản lý sử dụng và quyết toán kinh phí ngân sách nhà nước thực hiện nhiệm vụ khoa học và công nghệ.</w:t>
      </w:r>
    </w:p>
    <w:p>
      <w:r>
        <w:t>Điều 2.  Quyết định này có hiệu lực thi hành kể từ ngày ký và thay thế Quyết định số 981/QĐ-BVHTTDL ngày 19 tháng 03 năm 2019 của Bộ trưởng Bộ Văn hóa, Thể thao và Du lịch về việc ban hành định mức chi trong xây dựng, phân bổ dự toán và quyết toán kinh phí đối với nhiệm vụ khoa học và công nghệ có sử dụng ngân sách nhà nước của Bộ Văn hóa, Thể thao và Du lịch.</w:t>
      </w:r>
    </w:p>
    <w:p>
      <w:r>
        <w:t>Điều 3.  Chánh Văn phòng Bộ, Vụ trưởng Vụ Kế hoạch, Tài chính, Vụ trưởng Vụ Khoa học, Công nghệ và Môi trường, Thủ trưởng các cơ quan, đơn vị thuộc Bộ và các cá nhân có liên quan chịu trách nhiệm thi hành Quyết định này./.</w:t>
      </w:r>
    </w:p>
    <w:p>
      <w:r>
        <w:t>Nơi nhận:</w:t>
      </w:r>
    </w:p>
    <w:p>
      <w:r>
        <w:t>- Như Điều 3;</w:t>
      </w:r>
    </w:p>
    <w:p>
      <w:r>
        <w:t>- Bộ trưởng (để báo cáo);</w:t>
      </w:r>
    </w:p>
    <w:p>
      <w:r>
        <w:t>- Các Thứ trưởng;</w:t>
      </w:r>
    </w:p>
    <w:p>
      <w:r>
        <w:t>- Lưu: VT, KHCNMT, ĐL.120.</w:t>
      </w:r>
    </w:p>
    <w:p>
      <w:r>
        <w:t>KT. BỘ TRƯỞNG</w:t>
      </w:r>
    </w:p>
    <w:p>
      <w:r>
        <w:t>THỨ TRƯỞNG</w:t>
      </w:r>
    </w:p>
    <w:p>
      <w:r>
        <w:t>Hoàng Đạo Cương</w:t>
      </w:r>
    </w:p>
    <w:p>
      <w:r>
        <w:t>PHỤ LỤC</w:t>
      </w:r>
    </w:p>
    <w:p>
      <w:r>
        <w:t>ĐỊNH MỨC CHI TRONG LẬP DỰ TOÁN, QUẢN LÝ SỬ DỤNG VÀ QUYẾT TOÁN KINH PHÍ NGÂN SÁCH NHÀ NƯỚC THỰC HIỆN NHIỆM VỤ KHOA HỌC VÀ CÔNG NGHỆ CỦA BỘ VĂN HÓA, THỂ THAO VÀ DU LỊCH</w:t>
      </w:r>
    </w:p>
    <w:p>
      <w:r>
        <w:t>(Kèm theo Quyết định số 1233/QĐ-BVHTTDL ngày 12 tháng 5 năm 2023 của Bộ trưởng Bộ Văn hóa, Thể thao và Du lịch)</w:t>
      </w:r>
    </w:p>
    <w:p>
      <w:r>
        <w:t>1. Dự toán chi thù lao tham gia nhiệm vụ khoa học và công nghệ</w:t>
      </w:r>
    </w:p>
    <w:p>
      <w:r>
        <w:t>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cấp Bộ tối đa không quá 28 triệu đồng/người/tháng (cấp cơ sở tối đa không quá 20 triệu đồng/người/tháng); đối với các chức danh hoặc nhóm chức danh khác, mức chi thù lao tối đa không quá 0,8 lần mức chi của chủ nhiệm nhiệm vụ.</w:t>
      </w:r>
    </w:p>
    <w:p>
      <w:r>
        <w:t>2. Dự toán thuê chuyên gia</w:t>
      </w:r>
    </w:p>
    <w:p>
      <w:r>
        <w:t>Tổng dự toán kinh phí thực hiện nội dung chi thuê chuyên gia trong nước không quá 20% tổng dự toán kinh phí chi tiền thù lao thực hiện nhiệm vụ khoa học và công nghệ.</w:t>
      </w:r>
    </w:p>
    <w:p>
      <w:r>
        <w:t>Tổng dự toán kinh phí thực hiện nội dung chi thuê chuyên gia ngoài nước không quá 35% tổng dự toán kinh phí chi tiền thù lao thực hiện nhiệm vụ khoa học và công nghệ.</w:t>
      </w:r>
    </w:p>
    <w:p>
      <w:r>
        <w:t>3. Dự toán chi hội thảo khoa học, diễn đàn, tọa đàm khoa học</w:t>
      </w:r>
    </w:p>
    <w:p>
      <w:r>
        <w:t>Đơn vị tính: 1.000 đồng</w:t>
      </w:r>
    </w:p>
    <w:p>
      <w:r>
        <w:t>STT</w:t>
      </w:r>
    </w:p>
    <w:p>
      <w:r>
        <w:t>Nội dung công việc</w:t>
      </w:r>
    </w:p>
    <w:p>
      <w:r>
        <w:t>Khung định mức tối đa áp dụng với nhiệm vụ khoa học và công nghệ cấp Bộ</w:t>
      </w:r>
    </w:p>
    <w:p>
      <w:r>
        <w:t>Khung định mức tối đa áp dụng với nhiệm vụ khoa học và công nghệ cấp cơ sở</w:t>
      </w:r>
    </w:p>
    <w:p>
      <w:r>
        <w:t>1.</w:t>
      </w:r>
    </w:p>
    <w:p>
      <w:r>
        <w:t>Người chủ trì</w:t>
      </w:r>
    </w:p>
    <w:p>
      <w:r>
        <w:t>1.400/buổi</w:t>
      </w:r>
    </w:p>
    <w:p>
      <w:r>
        <w:t>1.000/buổi</w:t>
      </w:r>
    </w:p>
    <w:p>
      <w:r>
        <w:t>2.</w:t>
      </w:r>
    </w:p>
    <w:p>
      <w:r>
        <w:t>Thư ký Hội thảo khoa học, diễn đàn, tọa đàm khoa học</w:t>
      </w:r>
    </w:p>
    <w:p>
      <w:r>
        <w:t>350/buổi</w:t>
      </w:r>
    </w:p>
    <w:p>
      <w:r>
        <w:t>250/buổi</w:t>
      </w:r>
    </w:p>
    <w:p>
      <w:r>
        <w:t>3.</w:t>
      </w:r>
    </w:p>
    <w:p>
      <w:r>
        <w:t>Báo cáo viên trình bày tại hội thảo khoa học, diễn đàn, tọa đàm khoa học</w:t>
      </w:r>
    </w:p>
    <w:p>
      <w:r>
        <w:t>2.100/báo cáo</w:t>
      </w:r>
    </w:p>
    <w:p>
      <w:r>
        <w:t>1.500/báo cáo</w:t>
      </w:r>
    </w:p>
    <w:p>
      <w:r>
        <w:t>4.</w:t>
      </w:r>
    </w:p>
    <w:p>
      <w:r>
        <w:t>Báo cáo khoa học được cơ quan tổ chức hội thảo đề nghị viết báo cáo nhưng không trình bày tại hội thảo</w:t>
      </w:r>
    </w:p>
    <w:p>
      <w:r>
        <w:t>1.000/báo cáo</w:t>
      </w:r>
    </w:p>
    <w:p>
      <w:r>
        <w:t>750/báo cáo</w:t>
      </w:r>
    </w:p>
    <w:p>
      <w:r>
        <w:t>5.</w:t>
      </w:r>
    </w:p>
    <w:p>
      <w:r>
        <w:t>Thành viên tham gia hội thảo khoa học, diễn đàn, tọa đàm khoa học</w:t>
      </w:r>
    </w:p>
    <w:p>
      <w:r>
        <w:t>200/buổi</w:t>
      </w:r>
    </w:p>
    <w:p>
      <w:r>
        <w:t>150/buổi</w:t>
      </w:r>
    </w:p>
    <w:p>
      <w:r>
        <w:t>4. Các định mức chi cho công tác quản lý nhiệm vụ khoa học và công nghệ</w:t>
      </w:r>
    </w:p>
    <w:p>
      <w:r>
        <w:t>Đơn vị tính: 1.000 đồng</w:t>
      </w:r>
    </w:p>
    <w:p>
      <w:r>
        <w:t>STT</w:t>
      </w:r>
    </w:p>
    <w:p>
      <w:r>
        <w:t>Nội dung công việc</w:t>
      </w:r>
    </w:p>
    <w:p>
      <w:r>
        <w:t>Đơn vị tính</w:t>
      </w:r>
    </w:p>
    <w:p>
      <w:r>
        <w:t>Khung định mức chi tối đa áp dung đối với nhiệm vụ khoa học và công nghệ cấp Bộ</w:t>
      </w:r>
    </w:p>
    <w:p>
      <w:r>
        <w:t>Khung định mức chi tối đa áp dụng đối với nhiệm vụ khoa học và công nghệ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1.000</w:t>
      </w:r>
    </w:p>
    <w:p>
      <w:r>
        <w:t>750</w:t>
      </w:r>
    </w:p>
    <w:p>
      <w:r>
        <w:t>Phó chủ tịch hội đồng; thành viên hội đồng</w:t>
      </w:r>
    </w:p>
    <w:p>
      <w:r>
        <w:t>700</w:t>
      </w:r>
    </w:p>
    <w:p>
      <w:r>
        <w:t>500</w:t>
      </w:r>
    </w:p>
    <w:p>
      <w:r>
        <w:t>Thư ký khoa học</w:t>
      </w:r>
    </w:p>
    <w:p>
      <w:r>
        <w:t>300</w:t>
      </w:r>
    </w:p>
    <w:p>
      <w:r>
        <w:t>200</w:t>
      </w:r>
    </w:p>
    <w:p>
      <w:r>
        <w:t>Thư ký hành chính</w:t>
      </w:r>
    </w:p>
    <w:p>
      <w:r>
        <w:t>300</w:t>
      </w:r>
    </w:p>
    <w:p>
      <w:r>
        <w:t>200</w:t>
      </w:r>
    </w:p>
    <w:p>
      <w:r>
        <w:t>Đại biểu được mời tham dự</w:t>
      </w:r>
    </w:p>
    <w:p>
      <w:r>
        <w:t>200</w:t>
      </w:r>
    </w:p>
    <w:p>
      <w:r>
        <w:t>100</w:t>
      </w:r>
    </w:p>
    <w:p>
      <w:r>
        <w:t>b</w:t>
      </w:r>
    </w:p>
    <w:p>
      <w:r>
        <w:t>Chi nhận xét đánh giá</w:t>
      </w:r>
    </w:p>
    <w:p>
      <w:r>
        <w:t>01 phiếu nhận xét đánh giá</w:t>
      </w:r>
    </w:p>
    <w:p>
      <w:r>
        <w:t>Nhận xét đánh giá của ủy viên Hội đồng</w:t>
      </w:r>
    </w:p>
    <w:p>
      <w:r>
        <w:t>350</w:t>
      </w:r>
    </w:p>
    <w:p>
      <w:r>
        <w:t>250</w:t>
      </w:r>
    </w:p>
    <w:p>
      <w:r>
        <w:t>Nhận xét đánh giá của ủy viên phản biện trong Hội đồng</w:t>
      </w:r>
    </w:p>
    <w:p>
      <w:r>
        <w:t>500</w:t>
      </w:r>
    </w:p>
    <w:p>
      <w:r>
        <w:t>350</w:t>
      </w:r>
    </w:p>
    <w:p>
      <w:r>
        <w:t>c</w:t>
      </w:r>
    </w:p>
    <w:p>
      <w:r>
        <w:t>Chi thù lao xây dựng yêu cầu đặt hàng đối với các nhiệm vụ đề xuất thực hiện</w:t>
      </w:r>
    </w:p>
    <w:p>
      <w:r>
        <w:t>Nhiệm vụ</w:t>
      </w:r>
    </w:p>
    <w:p>
      <w:r>
        <w:t>Chủ tịch Hội đồng</w:t>
      </w:r>
    </w:p>
    <w:p>
      <w:r>
        <w:t>500</w:t>
      </w:r>
    </w:p>
    <w:p>
      <w:r>
        <w:t>250</w:t>
      </w:r>
    </w:p>
    <w:p>
      <w:r>
        <w:t>Phó Chủ tịch hội đồng; thành viên</w:t>
      </w:r>
    </w:p>
    <w:p>
      <w:r>
        <w:t>350</w:t>
      </w:r>
    </w:p>
    <w:p>
      <w:r>
        <w:t>350</w:t>
      </w:r>
    </w:p>
    <w:p>
      <w:r>
        <w:t>hội đồng</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1.200</w:t>
      </w:r>
    </w:p>
    <w:p>
      <w:r>
        <w:t>900</w:t>
      </w:r>
    </w:p>
    <w:p>
      <w:r>
        <w:t>Phó chủ tịch hội đồng; thành viên hội đồng</w:t>
      </w:r>
    </w:p>
    <w:p>
      <w:r>
        <w:t>1.000</w:t>
      </w:r>
    </w:p>
    <w:p>
      <w:r>
        <w:t>750</w:t>
      </w:r>
    </w:p>
    <w:p>
      <w:r>
        <w:t>Thư ký khoa học</w:t>
      </w:r>
    </w:p>
    <w:p>
      <w:r>
        <w:t>300</w:t>
      </w:r>
    </w:p>
    <w:p>
      <w:r>
        <w:t>200</w:t>
      </w:r>
    </w:p>
    <w:p>
      <w:r>
        <w:t>Thư ký hành chính</w:t>
      </w:r>
    </w:p>
    <w:p>
      <w:r>
        <w:t>300</w:t>
      </w:r>
    </w:p>
    <w:p>
      <w:r>
        <w:t>200</w:t>
      </w:r>
    </w:p>
    <w:p>
      <w:r>
        <w:t>Đại biểu được mời tham dự</w:t>
      </w:r>
    </w:p>
    <w:p>
      <w:r>
        <w:t>200</w:t>
      </w:r>
    </w:p>
    <w:p>
      <w:r>
        <w:t>100</w:t>
      </w:r>
    </w:p>
    <w:p>
      <w:r>
        <w:t>b</w:t>
      </w:r>
    </w:p>
    <w:p>
      <w:r>
        <w:t>Chi nhận xét đánh giá</w:t>
      </w:r>
    </w:p>
    <w:p>
      <w:r>
        <w:t>01 phiếu nhận xét</w:t>
      </w:r>
    </w:p>
    <w:p>
      <w:r>
        <w:t>Nhận xét đánh giá của ủy viên Hội đồng</w:t>
      </w:r>
    </w:p>
    <w:p>
      <w:r>
        <w:t>500</w:t>
      </w:r>
    </w:p>
    <w:p>
      <w:r>
        <w:t>350</w:t>
      </w:r>
    </w:p>
    <w:p>
      <w:r>
        <w:t>Nhận xét đánh giá của ủy viên phản biện trong Hội đồng</w:t>
      </w:r>
    </w:p>
    <w:p>
      <w:r>
        <w:t>700</w:t>
      </w:r>
    </w:p>
    <w:p>
      <w:r>
        <w:t>500</w:t>
      </w:r>
    </w:p>
    <w:p>
      <w:r>
        <w:t>3</w:t>
      </w:r>
    </w:p>
    <w:p>
      <w:r>
        <w:t>Chi hoạt động của Tổ thẩm định nội dung, tài chính của nhiệm vụ khoa học và công nghệ</w:t>
      </w:r>
    </w:p>
    <w:p>
      <w:r>
        <w:t>Tổ trưởng tổ thẩm định</w:t>
      </w:r>
    </w:p>
    <w:p>
      <w:r>
        <w:t>Nhiệm vụ</w:t>
      </w:r>
    </w:p>
    <w:p>
      <w:r>
        <w:t>700</w:t>
      </w:r>
    </w:p>
    <w:p>
      <w:r>
        <w:t>500</w:t>
      </w:r>
    </w:p>
    <w:p>
      <w:r>
        <w:t>Thành viên tổ thẩm định</w:t>
      </w:r>
    </w:p>
    <w:p>
      <w:r>
        <w:t>Nhiệm vụ</w:t>
      </w:r>
    </w:p>
    <w:p>
      <w:r>
        <w:t>500</w:t>
      </w:r>
    </w:p>
    <w:p>
      <w:r>
        <w:t>350</w:t>
      </w:r>
    </w:p>
    <w:p>
      <w:r>
        <w:t>Thư ký hành chính</w:t>
      </w:r>
    </w:p>
    <w:p>
      <w:r>
        <w:t>Nhiệm vụ</w:t>
      </w:r>
    </w:p>
    <w:p>
      <w:r>
        <w:t>300</w:t>
      </w:r>
    </w:p>
    <w:p>
      <w:r>
        <w:t>200</w:t>
      </w:r>
    </w:p>
    <w:p>
      <w:r>
        <w:t>Đại biểu được mời tham dự</w:t>
      </w:r>
    </w:p>
    <w:p>
      <w:r>
        <w:t>Nhiệm vụ</w:t>
      </w:r>
    </w:p>
    <w:p>
      <w:r>
        <w:t>200</w:t>
      </w:r>
    </w:p>
    <w:p>
      <w:r>
        <w:t>100</w:t>
      </w:r>
    </w:p>
    <w:p>
      <w:r>
        <w:t>4</w:t>
      </w:r>
    </w:p>
    <w:p>
      <w:r>
        <w:t>Chi tư vấn đánh giá nghiệm thu chính thức nhiệm vụ khoa học và công nghệ</w:t>
      </w:r>
    </w:p>
    <w:p>
      <w:r>
        <w:t>a</w:t>
      </w:r>
    </w:p>
    <w:p>
      <w:r>
        <w:t>Chi họp Hội đồng nghiệm thu</w:t>
      </w:r>
    </w:p>
    <w:p>
      <w:r>
        <w:t>Nhiệm vụ</w:t>
      </w:r>
    </w:p>
    <w:p>
      <w:r>
        <w:t>Chủ tịch hội đồng</w:t>
      </w:r>
    </w:p>
    <w:p>
      <w:r>
        <w:t>1.200</w:t>
      </w:r>
    </w:p>
    <w:p>
      <w:r>
        <w:t>900</w:t>
      </w:r>
    </w:p>
    <w:p>
      <w:r>
        <w:t>Phó chủ tịch hội đồng; thành viên hội đồng</w:t>
      </w:r>
    </w:p>
    <w:p>
      <w:r>
        <w:t>1.000</w:t>
      </w:r>
    </w:p>
    <w:p>
      <w:r>
        <w:t>750</w:t>
      </w:r>
    </w:p>
    <w:p>
      <w:r>
        <w:t>Thư ký khoa học</w:t>
      </w:r>
    </w:p>
    <w:p>
      <w:r>
        <w:t>300</w:t>
      </w:r>
    </w:p>
    <w:p>
      <w:r>
        <w:t>200</w:t>
      </w:r>
    </w:p>
    <w:p>
      <w:r>
        <w:t>Thư ký hành chính</w:t>
      </w:r>
    </w:p>
    <w:p>
      <w:r>
        <w:t>300</w:t>
      </w:r>
    </w:p>
    <w:p>
      <w:r>
        <w:t>200</w:t>
      </w:r>
    </w:p>
    <w:p>
      <w:r>
        <w:t>Đại biểu được mời tham dự</w:t>
      </w:r>
    </w:p>
    <w:p>
      <w:r>
        <w:t>200</w:t>
      </w:r>
    </w:p>
    <w:p>
      <w:r>
        <w:t>100</w:t>
      </w:r>
    </w:p>
    <w:p>
      <w:r>
        <w:t>b</w:t>
      </w:r>
    </w:p>
    <w:p>
      <w:r>
        <w:t>Chi nhận xét đánh giá</w:t>
      </w:r>
    </w:p>
    <w:p>
      <w:r>
        <w:t>01 phiếu nhận xét</w:t>
      </w:r>
    </w:p>
    <w:p>
      <w:r>
        <w:t>Nhận xét đánh giá của ủy viên Hội đồng</w:t>
      </w:r>
    </w:p>
    <w:p>
      <w:r>
        <w:t>500</w:t>
      </w:r>
    </w:p>
    <w:p>
      <w:r>
        <w:t>350</w:t>
      </w:r>
    </w:p>
    <w:p>
      <w:r>
        <w:t>Nhận xét đánh giá của ủy viên phản biện trong Hội đồng</w:t>
      </w:r>
    </w:p>
    <w:p>
      <w:r>
        <w:t>700</w:t>
      </w:r>
    </w:p>
    <w:p>
      <w:r>
        <w:t>500</w:t>
      </w:r>
    </w:p>
    <w:p>
      <w:r>
        <w:t>5</w:t>
      </w:r>
    </w:p>
    <w:p>
      <w:r>
        <w:t>Chi thù lao chuyên gia xử lý các vấn đề kỹ thuật hỗ trợ cho hoạt động của Hội đồng</w:t>
      </w:r>
    </w:p>
    <w:p>
      <w:r>
        <w:t>Chuyên gia</w:t>
      </w:r>
    </w:p>
    <w:p>
      <w:r>
        <w:t>1.000</w:t>
      </w:r>
    </w:p>
    <w:p>
      <w:r>
        <w:t>750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