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122/2025/QĐ-UBND bãi bỏ Quyết định 42/2018/QĐ-UBND và Quyết định 07/2022/QĐ-UBND sửa đổi quy định kèm theo Quyết định 42/2018/QĐ-UBND quy định phân cấp quản lý tài sản công tại cơ quan, tổ chức đơn vị thuộc phạm vi quản lý của địa phương trên địa bàn tỉnh Thừa Thiên Huế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122/2025/QĐ-UBND</w:t>
      </w:r>
    </w:p>
    <w:p>
      <w:r>
        <w:t>Huế, ngày 24 tháng 11 năm 2025</w:t>
      </w:r>
    </w:p>
    <w:p>
      <w:r>
        <w:t>QUYẾT ĐỊNH</w:t>
      </w:r>
    </w:p>
    <w:p>
      <w:r>
        <w:t>BÃI BỎ QUYẾT ĐỊNH SỐ 42/2018/QĐ-UBND NGÀY 08 THÁNG 8 NĂM 2018 VÀ QUYẾT ĐỊNH SỐ 07/2022/QĐ-UBND NGÀY 17 THÁNG 02 NĂM 2022 CỦA CỦA ỦY BAN NHÂN DÂN TỈNH THỪA THIÊN HUẾ SỬA ĐỔI, BỔ SUNG MỘT SỐ ĐIỀU CỦA QUY ĐỊNH BAN HÀNH KÈM THEO QUYẾT ĐỊNH SỐ 42/2018/QĐ-UBND NGÀY 08 THÁNG 8 NĂM 2018 CỦA ỦY BAN NHÂN DÂN TỈNH THỪA THIÊN HUẾ VỀ VIỆC BAN HÀNH QUY ĐỊNH VỀ PHÂN CẤP QUẢN LÝ TÀI SẢN CÔNG TẠI CƠ QUAN, TỔ CHỨC ĐƠN VỊ THUỘC PHẠM VI QUẢN LÝ CỦA ĐỊA PHƯƠNG TRÊN ĐỊA BÀN TỈNH THỪA THIÊN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của Chính phủ quy định chi tiết một số điều và biện pháp để tổ chức, hướng dẫn thi hành Luật Ban hành văn bản quy phạm pháp luật;</w:t>
      </w:r>
    </w:p>
    <w:p>
      <w:r>
        <w:t>Nghị định số 79/2025/NĐ-CP của Chính phủ về kiểm tra, rà soát, hệ thống hóa và xử lý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186/2025/NĐ-CP của Chính phủ quy định chi tiết một số điều của Luật Quản lý, sử dụng tài sản công;</w:t>
      </w:r>
    </w:p>
    <w:p>
      <w:r>
        <w:t>Theo đề nghị của Sở Tài chính;</w:t>
      </w:r>
    </w:p>
    <w:p>
      <w:r>
        <w:t>Ủy ban nhân dân thành phố Huế ban hành Quyết định bãi bỏ Quyết định số 42/2018/QĐ-UBND ngày 08/8/2018 của Ủy ban nhân dân tỉnh Thừa Thiên Huế về việc ban hành quy định về phân cấp quản lý tài sản công tại cơ quan, tổ   chức, đơn vị thuộc phạm vi quản lý của địa phương trên địa bàn tỉnh Thừa Thiên Huế và Quyết định số 07/2022/QĐ-UBND ngày 17/2/2022 của Ủy ban nhân dân tỉnh Thừa Thiên Huế sửa đổi, bổ sung một số điều của Quy định ban hành kèm theo Quyết định số 42/2018/QĐ-UBND ngày 08 tháng 8 năm 2018 của Ủy ban nhân dân tỉnh về việc ban hành Quy định về phân cấp quản lý tài sản công tại cơ quan, tổ chức đơn vị thuộc phạm vi quản lý của địa phương trên địa bàn tỉnh Thừa Thiên Huế.</w:t>
      </w:r>
    </w:p>
    <w:p>
      <w:r>
        <w:t>Điều 1. Bãi bỏ toàn bộ các Quyết định</w:t>
      </w:r>
    </w:p>
    <w:p>
      <w:r>
        <w:t>Bãi bỏ toàn bộ các Quyết định sau đây:</w:t>
      </w:r>
    </w:p>
    <w:p>
      <w:r>
        <w:t>1. Quyết định bãi bỏ Quyết định số 42/2018/QĐ-UBND ngày 08 tháng 8 năm 2018 của Ủy ban nhân dân tỉnh Thừa Thiên Huế về việc ban hành quy định về phân cấp quản lý tài sản công tại cơ quan, tổ chức, đơn vị thuộc phạm vi quản lý của địa phương trên địa bàn tỉnh Thừa Thiên Huế.</w:t>
      </w:r>
    </w:p>
    <w:p>
      <w:r>
        <w:t>2. Quyết định số 07/2022/QĐ-UBND ngày 17 tháng 2 năm 2022 của Ủy ban nhân dân tỉnh Thừa Thiên Huế sửa đổi, bổ sung một số điều của Quy định ban hành kèm theo Quyết định số 42/2018/QĐ-UBND ngày 08 tháng 8 năm 2018 của Ủy ban nhân dân tỉnh về việc ban hành Quy định về phân cấp quản lý tài sản công tại cơ quan, tổ chức đơn vị thuộc phạm vi quản lý của địa phương trên địa bàn tỉnh Thừa Thiên Huế.</w:t>
      </w:r>
    </w:p>
    <w:p>
      <w:r>
        <w:t>Điều 2. Điều khoản thi hành</w:t>
      </w:r>
    </w:p>
    <w:p>
      <w:r>
        <w:t>1. Quyết định này có hiệu lực kể từ ngày 04 tháng 12 năm 2025.</w:t>
      </w:r>
    </w:p>
    <w:p>
      <w:r>
        <w:t>Điều 3. Trách nhiệm thi hành</w:t>
      </w:r>
    </w:p>
    <w:p>
      <w:r>
        <w:t>Chánh Văn phòng Ủy ban nhân dân thành phố; Giám đốc các Sở; Thủ trưởng các tổ chức hành chính khác, đơn vị sự nghiệp công lập thuộc thành phố; Chủ tịch Ủy ban nhân dân các phường, xã và Thủ trưởng các cơ quan, tổ chức, đơn vị, doanh nghiệp, cá nhân có liên quan chịu trách nhiệm thi hành Quyết định này./.</w:t>
      </w:r>
    </w:p>
    <w:p>
      <w:r>
        <w:t>Nơi nhận:</w:t>
      </w:r>
    </w:p>
    <w:p>
      <w:r>
        <w:t>- Như Điều 3;</w:t>
      </w:r>
    </w:p>
    <w:p>
      <w:r>
        <w:t>- Bộ Tài chính;</w:t>
      </w:r>
    </w:p>
    <w:p>
      <w:r>
        <w:t>- Ban Thường vụ Thành ủy;</w:t>
      </w:r>
    </w:p>
    <w:p>
      <w:r>
        <w:t>- HĐND; TT HĐND thành phố;</w:t>
      </w:r>
    </w:p>
    <w:p>
      <w:r>
        <w:t>- Chủ tịch, các Phó Chủ tịch UBND thành phố;</w:t>
      </w:r>
    </w:p>
    <w:p>
      <w:r>
        <w:t>- Các cơ quan chuyên môn, đơn vị sự nghiệp công lập thuộc UBND thành phố;</w:t>
      </w:r>
    </w:p>
    <w:p>
      <w:r>
        <w:t>- HĐND, UBND cấp xã;</w:t>
      </w:r>
    </w:p>
    <w:p>
      <w:r>
        <w:t>- VP: các PCVP và các CV,</w:t>
      </w:r>
    </w:p>
    <w:p>
      <w:r>
        <w:t>- Cổng thông tin Điện tử thành phố;</w:t>
      </w:r>
    </w:p>
    <w:p>
      <w:r>
        <w:t>- Công báo thành phố;</w:t>
      </w:r>
    </w:p>
    <w:p>
      <w:r>
        <w:t>- Lưu: VT, DN.</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