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Quyết định 33/2018/QĐ-UBND quy định thực hiện nội dung chi, mức chi, lập dự toán và quyết toán kinh phí phục vụ công tác đảm bảo trật tự an toàn giao thông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12/2024/QĐ-UBND</w:t>
      </w:r>
    </w:p>
    <w:p>
      <w:r>
        <w:t>Thái Nguyên, ngày 30 tháng 5 năm 2024</w:t>
      </w:r>
    </w:p>
    <w:p>
      <w:r>
        <w:t>QUYẾT ĐỊNH</w:t>
      </w:r>
    </w:p>
    <w:p>
      <w:r>
        <w:t>BÃI BỎ QUYẾT ĐỊNH SỐ 33/2018/QĐ-UBND NGÀY 18 THÁNG 12 NĂM 2018 CỦA ỦY BAN NHÂN DÂN TỈNH THÁI NGUYÊN QUY ĐỊNH VIỆC THỰC HIỆN MỘT SỐ NỘI DUNG CHI, MỨC CHI, LẬP DỰ TOÁN VÀ QUYẾT TOÁN KINH PHÍ PHỤC VỤ CÔNG TÁC ĐẢM BẢO TRẬT TỰ AN TOÀN GIAO THÔNG TRÊN ĐỊA BÀN TỈNH THÁI NGUYÊN</w:t>
      </w:r>
    </w:p>
    <w:p>
      <w:r>
        <w:t>ỦY BAN NHÂN DÂN TỈNH THÁI NGUYÊN</w:t>
      </w:r>
    </w:p>
    <w:p>
      <w:r>
        <w:t>Căn cứ Luật Tổ chức chính quyền địa phương ngày 19 tháng 6 năm 2015;</w:t>
      </w:r>
    </w:p>
    <w:p>
      <w:r>
        <w:t>Căn cứ Luật Ngân sách nhà nước ngày 25 tháng 6 năm 2015 và các văn bản hướng dẫn Luật;</w:t>
      </w:r>
    </w:p>
    <w:p>
      <w:r>
        <w:t>Căn cứ Thông tư số 01/2018/TT-BTC ngày 02/01/2018 của Bộ trưởng Bộ Tài chính Quy định việc quản lý và sử dụng kinh phí bảo đảm trật tự an toàn giao thông;</w:t>
      </w:r>
    </w:p>
    <w:p>
      <w:r>
        <w:t>Căn cứ Thông tư số 28/2019/TT-BTC ngày 21/5/2019 của Bộ trưởng Bộ Tài chính sửa đổi, bổ sung một số Điều của Thông tư số 01/2018/TT-BTC ngày 02 tháng 01 năm 2018 của Bộ Tài chính quy định việc quản lý và sử dụng kinh phí bảo đảm trật tự an toàn giao thông;</w:t>
      </w:r>
    </w:p>
    <w:p>
      <w:r>
        <w:t>Căn cứ Nghị quyết số 13/2018/NQ-HĐND ngày 08 tháng 12 năm 2018 của Hội đồng nhân dân tỉnh Quy định mức phân bổ kinh phí ngân sách Trung ương bổ sung có mục tiêu cho ngân sách tỉnh Thái Nguyên từ nguồn thu xử phạt vi phạm hành chính trong lĩnh vực an toàn giao thông và một số nội dung chi, mức chi đặc thù phục vụ công tác bảo đảm trật tự an toàn giao thông trên địa bàn tỉnh Thái Nguyên;</w:t>
      </w:r>
    </w:p>
    <w:p>
      <w:r>
        <w:t>Căn cứ Nghị quyết số 31/2022/NQ-HĐND ngày 08 tháng 12 năm 2022 của Hội đồng nhân dân tỉnh sửa đổi, bổ sung một số điều của Nghị quyết số 13/2018/NQ-HĐND ngày 08 tháng 12 năm 2018 của Hội đồng nhân dân tỉnh Thái Nguyên Quy định mức phân bổ kinh phí ngân sách Trung ương bổ sung có mục tiêu cho ngân sách tỉnh Thái Nguyên từ nguồn thu xử phạt vi phạm hành chính trong lĩnh vực an toàn giao thông và một số nội dung chi, mức chi đặc thù phục vụ công tác bảo đảm trật tự an toàn giao thông trên địa bàn tỉnh Thái Nguyên;</w:t>
      </w:r>
    </w:p>
    <w:p>
      <w:r>
        <w:t>Theo đề nghị của Giám đốc Sở Tài chính tại Tờ trình số 1694/TTr-STC ngày 17 tháng 4 năm 2024.</w:t>
      </w:r>
    </w:p>
    <w:p>
      <w:r>
        <w:t>QUYẾT ĐỊNH:</w:t>
      </w:r>
    </w:p>
    <w:p>
      <w:r>
        <w:t>Điều 1. Bãi bỏ toàn bộ Quyết định số 33/2018/QĐ-UBND ngày 18 tháng 12 năm 2018 của Ủy ban nhân dân tỉnh Thái Nguyên quy định việc thực hiện một số nội dung chi, mức chi, lập dự toán và quyết toán kinh phí phục vụ công tác đảm bảo trật tự an toàn giao thông trên địa bàn tỉnh Thái Nguyên</w:t>
      </w:r>
    </w:p>
    <w:p>
      <w:r>
        <w:t>Bãi bỏ toàn bộ Quyết định số 33/2018/QĐ-UBND ngày 18 tháng 12 năm 2018 của Ủy ban nhân dân tỉnh Thái Nguyên quy định việc thực hiện một số nội dung chi, mức chi, lập dự toán và quyết toán kinh phí phục vụ công tác đảm bảo trật tự an toàn giao thông trên địa bàn tỉnh Thái Nguyên.</w:t>
      </w:r>
    </w:p>
    <w:p>
      <w:r>
        <w:t>Điều 2. Điều khoản thi hành</w:t>
      </w:r>
    </w:p>
    <w:p>
      <w:r>
        <w:t>1. Quyết định này có hiệu lực kể từ ngày 10 tháng 6 năm 2024.</w:t>
      </w:r>
    </w:p>
    <w:p>
      <w:r>
        <w:t>2. Chánh Văn phòng Ủy ban nhân dân tỉnh; Thủ trưởng các Sở, ban, ngành, đoàn thể; Chủ tịch Ủy ban nhân dân các huyện, thành phố và các tổ chức, cá nhân có liên quan chịu trách nhiệm thi hành Quyết định này./.</w:t>
      </w:r>
    </w:p>
    <w:p>
      <w:r>
        <w:t>Nơi nhận:</w:t>
      </w:r>
    </w:p>
    <w:p>
      <w:r>
        <w:t>- Văn phòng Chính phủ (Báo cáo);</w:t>
      </w:r>
    </w:p>
    <w:p>
      <w:r>
        <w:t>- Bộ Tài chính (Báo cáo);</w:t>
      </w:r>
    </w:p>
    <w:p>
      <w:r>
        <w:t>- Cục KTVBQPPL - Bộ Tư pháp (để kiểm tra);</w:t>
      </w:r>
    </w:p>
    <w:p>
      <w:r>
        <w:t>- Thường trực Tỉnh ủy (Báo cáo);</w:t>
      </w:r>
    </w:p>
    <w:p>
      <w:r>
        <w:t>- Thường trực HĐND tỉnh (Báo cáo);</w:t>
      </w:r>
    </w:p>
    <w:p>
      <w:r>
        <w:t>- Ủy ban Mặt trận Tổ quốc tỉnh;</w:t>
      </w:r>
    </w:p>
    <w:p>
      <w:r>
        <w:t>- Đoàn Đại biểu Quốc hội tỉnh;</w:t>
      </w:r>
    </w:p>
    <w:p>
      <w:r>
        <w:t>- Chủ tịch và các PCT UBND tỉnh;</w:t>
      </w:r>
    </w:p>
    <w:p>
      <w:r>
        <w:t>- Các Ban Đảng của Tỉnh ủy, HĐND tỉnh;</w:t>
      </w:r>
    </w:p>
    <w:p>
      <w:r>
        <w:t>- Văn phòng: Tỉnh ủy, Đoàn ĐBQH và HĐND tỉnh;</w:t>
      </w:r>
    </w:p>
    <w:p>
      <w:r>
        <w:t>- Các Sở, ban, ngành, đoàn thể của tỉnh;</w:t>
      </w:r>
    </w:p>
    <w:p>
      <w:r>
        <w:t>- Thường trực HĐND, UBND các huyện, thành phố;</w:t>
      </w:r>
    </w:p>
    <w:p>
      <w:r>
        <w:t>- Lãnh đạo VP UBND tỉnh;</w:t>
      </w:r>
    </w:p>
    <w:p>
      <w:r>
        <w:t>- Trung tâm Thông tin tỉnh;</w:t>
      </w:r>
    </w:p>
    <w:p>
      <w:r>
        <w:t>- Báo Thái Nguyên;</w:t>
      </w:r>
    </w:p>
    <w:p>
      <w:r>
        <w:t>- Đài Phát thanh và Truyền hình tỉnh;</w:t>
      </w:r>
    </w:p>
    <w:p>
      <w:r>
        <w:t>- Lưu: VT, KT.</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