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các Quyết định của Ủy ban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12/2024/QĐ-UBND</w:t>
      </w:r>
    </w:p>
    <w:p>
      <w:r>
        <w:t>Bình Thuận, ngày 29 tháng 3 năm 2024</w:t>
      </w:r>
    </w:p>
    <w:p>
      <w:r>
        <w:t>QUYẾT ĐỊNH</w:t>
      </w:r>
    </w:p>
    <w:p>
      <w:r>
        <w:t>BÃI BỎ CÁC QUYẾT ĐỊNH CỦA ỦY BAN NHÂN DÂN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Tài chính tại Tờ trình số 162/TTr-STC ngày 08 tháng 3 năm 2024.</w:t>
      </w:r>
    </w:p>
    <w:p>
      <w:r>
        <w:t>QUYẾT ĐỊNH:</w:t>
      </w:r>
    </w:p>
    <w:p>
      <w:r>
        <w:t>Điều 1. Bãi bỏ toàn bộ các quyết định</w:t>
      </w:r>
    </w:p>
    <w:p>
      <w:r>
        <w:t>Bãi bỏ toàn bộ các quyết định sau đây:</w:t>
      </w:r>
    </w:p>
    <w:p>
      <w:r>
        <w:t>1. Quyết định số 69/2013/QĐ-UBND ngày 27 tháng 12 năm 2013 của Ủy ban nhân dân tỉnh ban hành Biểu giá cước vận chuyển hàng hóa bằng ô tô trên địa bàn tỉnh Bình Thuận.</w:t>
      </w:r>
    </w:p>
    <w:p>
      <w:r>
        <w:t>2. Quyết định số 06/2017/QĐ-UBND ngày 17 tháng 02 năm 2017 của Ủy ban nhân dân tỉnh về việc phân công thực hiện thẩm định giá của Nhà nước đối với tài sản nhà nước trên địa bàn tỉnh Bình Thuận.</w:t>
      </w:r>
    </w:p>
    <w:p>
      <w:r>
        <w:t>Điều 2. Điều khoản thi hành</w:t>
      </w:r>
    </w:p>
    <w:p>
      <w:r>
        <w:t>1. Quyết định này có hiệu lực từ ngày 10 tháng 4 năm 2024.</w:t>
      </w:r>
    </w:p>
    <w:p>
      <w:r>
        <w:t>2. Chánh Văn phòng Ủy ban nhân dân tỉnh, thủ trưởng các cơ quan thuộc Ủy ban nhân dân tỉnh, chủ tịch ủy ban nhân dân các huyện, thị xã, thành phố và các tổ chức, cơ quan, đơn vị có liên quan chịu trách nhiệm thi hành Quyết định này./.</w:t>
      </w:r>
    </w:p>
    <w:p>
      <w:r>
        <w:t>Nơi nhận:</w:t>
      </w:r>
    </w:p>
    <w:p>
      <w:r>
        <w:t>- Như Điều 2;</w:t>
      </w:r>
    </w:p>
    <w:p>
      <w:r>
        <w:t>- Văn phòng Chính phủ;</w:t>
      </w:r>
    </w:p>
    <w:p>
      <w:r>
        <w:t>- Bộ Tài chính;</w:t>
      </w:r>
    </w:p>
    <w:p>
      <w:r>
        <w:t>- Cục Kiểm tra VBQPPL - Bộ Tư pháp;</w:t>
      </w:r>
    </w:p>
    <w:p>
      <w:r>
        <w:t>- Thường trực Tỉnh ủy;</w:t>
      </w:r>
    </w:p>
    <w:p>
      <w:r>
        <w:t>- Thường trực HĐND tỉnh;</w:t>
      </w:r>
    </w:p>
    <w:p>
      <w:r>
        <w:t>- Đoàn Đại biểu Quốc hội tỉnh;</w:t>
      </w:r>
    </w:p>
    <w:p>
      <w:r>
        <w:t>- Chủ tịch, các Phó Chủ tịch và Ủy viên UBND tỉnh;</w:t>
      </w:r>
    </w:p>
    <w:p>
      <w:r>
        <w:t>- Các cơ quan thuộc UBND tỉnh;</w:t>
      </w:r>
    </w:p>
    <w:p>
      <w:r>
        <w:t>- Trung tâm Thông tin tỉnh;</w:t>
      </w:r>
    </w:p>
    <w:p>
      <w:r>
        <w:t>- Lưu: VT, KT, ĐTQH, KGVXNV, TH Sang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