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1195/QĐ-UBND năm 2025 bãi bỏ Quyết định 3326/QĐ-UBND về định mức kinh tế - kỹ thuật về sản xuất chương trình phát thanh, truyền hình đối với dịch vụ sự nghiệp công sử dụng ngân sách nhà nước trong lĩnh vực báo chí (báo nói, báo hình)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1195/QĐ-UBND</w:t>
      </w:r>
    </w:p>
    <w:p>
      <w:r>
        <w:t>Khánh Hòa, ngày 08 tháng 5 năm 2025</w:t>
      </w:r>
    </w:p>
    <w:p>
      <w:r>
        <w:t>QUYẾT ĐỊNH</w:t>
      </w:r>
    </w:p>
    <w:p>
      <w:r>
        <w:t>VỀ VIỆC BÃI BỎ QUYẾT ĐỊNH SỐ 3326/QĐ-UBND NGÀY 02/12/2022 CỦA ỦY BAN NHÂN DÂN TỈNH VỀ VIỆC BAN HÀNH ĐỊNH MỨC KINH TẾ - KỸ THUẬT VỀ SẢN XUẤT CHƯƠNG TRÌNH PHÁT THANH, TRUYỀN HÌNH ĐỐI VỚI CÁC DỊCH VỤ SỰ NGHIỆP CÔNG SỬ DỤNG NGÂN SÁCH NHÀ NƯỚC TRONG LĨNH VỰC BÁO CHÍ (BÁO NÓI, BÁO HÌNH) TRÊN ĐỊA BÀN TỈNH KHÁNH HÒA</w:t>
      </w:r>
    </w:p>
    <w:p>
      <w:r>
        <w:t>CHỦ TỊCH ỦY BAN NHÂN DÂN TỈNH KHÁNH HÒA</w:t>
      </w:r>
    </w:p>
    <w:p>
      <w:r>
        <w:t>Căn cứ Luật Tổ chức chính quyền địa phương ngày 19/02/2025;</w:t>
      </w:r>
    </w:p>
    <w:p>
      <w:r>
        <w:t>Căn cứ Quyết định số 22/2024/QĐ-UBND ngày 14/10/2024 của Ủy ban nhân dân tỉnh quy định Định mức kinh tế - kỹ thuật về sản xuất chương trình phát thanh, truyền hình trên địa bàn tỉnh Khánh Hòa;</w:t>
      </w:r>
    </w:p>
    <w:p>
      <w:r>
        <w:t>Theo đề nghị của Giám đốc Sở Văn hóa, Thể thao và Du lịch tại Tờ trình số 512/TTr-SVHTTDL ngày 26/3/2025 và Công văn số 1307/SVHTTDL-TTBCXB ngày 05/5/2025.</w:t>
      </w:r>
    </w:p>
    <w:p>
      <w:r>
        <w:t>QUYẾT ĐỊNH:</w:t>
      </w:r>
    </w:p>
    <w:p>
      <w:r>
        <w:t>Điều 1.    Bãi bỏ Quyết định số 3326/QĐ-UBND ngày 02/12/2022 của Ủy ban nhân dân tỉnh về việc ban hành định mức kinh tế - kỹ thuật về sản xuất chương trình phát thanh, truyền hình đối với các dịch vụ sự nghiệp công sử dụng ngân sách nhà nước trong lĩnh vực báo chí (báo nói, báo hình) trên địa bàn tỉnh Khánh Hòa.</w:t>
      </w:r>
    </w:p>
    <w:p>
      <w:r>
        <w:t>Điều 2.    Quyết định này có hiệu lực thi hành kể từ ngày ký.</w:t>
      </w:r>
    </w:p>
    <w:p>
      <w:r>
        <w:t>Điều 3.    Chánh Văn phòng Ủy ban nhân dân tỉnh, Giám đốc các sở, ban, ngành; Chủ tịch Ủy ban nhân dân các huyện, thị xã, thành phố; Thủ trưởng các cơ quan, đơn vị; các tổ chức, cá nhân có liên quan chịu trách nhiệm thi hành Quyết định này./.</w:t>
      </w:r>
    </w:p>
    <w:p>
      <w:r>
        <w:t>Nơi nhận:</w:t>
      </w:r>
    </w:p>
    <w:p>
      <w:r>
        <w:t>- Như Điều 3;</w:t>
      </w:r>
    </w:p>
    <w:p>
      <w:r>
        <w:t>- Thường trực Tỉnh ủy (báo cáo);</w:t>
      </w:r>
    </w:p>
    <w:p>
      <w:r>
        <w:t>- Thường trực HĐND tỉnh (báo cáo);</w:t>
      </w:r>
    </w:p>
    <w:p>
      <w:r>
        <w:t>- Chủ tịch và các PCT UBND tỉnh (báo cáo);</w:t>
      </w:r>
    </w:p>
    <w:p>
      <w:r>
        <w:t>- Báo Khánh Hòa;</w:t>
      </w:r>
    </w:p>
    <w:p>
      <w:r>
        <w:t>- Trung tâm Công báo và Cổng TTĐT;</w:t>
      </w:r>
    </w:p>
    <w:p>
      <w:r>
        <w:t>- Lưu: VT, TP,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