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1189/QĐ-BNNMT năm 2025 quy định chức năng, nhiệm vụ, quyền hạn và cơ cấu tổ chức của Vườn quốc gia Cát Tiên trực thuộc Cục Lâm nghiệp và Kiểm lâm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1189/QĐ-BNNMT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1189/QĐ-BNNMT</w:t>
      </w:r>
    </w:p>
    <w:p>
      <w:r>
        <w:t>Hà Nội, ngày 28 tháng 4 năm 2025</w:t>
      </w:r>
    </w:p>
    <w:p>
      <w:r>
        <w:t>QUYẾT ĐỊNH</w:t>
      </w:r>
    </w:p>
    <w:p>
      <w:r>
        <w:t>QUY ĐỊNH CHỨC NĂNG, NHIỆM VỤ, QUYỀN HẠN VÀ CƠ CẤU TỔ CHỨC CỦA VƯỜN QUỐC GIA CÁT TIÊN TRỰC THUỘC CỤC LÂM NGHIỆP VÀ KIỂM LÂM</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138/QĐ-BNNMT ngày 01 tháng 3 năm 2025 của Bộ trưởng Bộ Nông nghiệp và Môi trường quy định chức năng, nhiệm vụ, quyền hạn và cơ cấu tổ chức của Cục Lâm nghiệp và Kiểm lâm;</w:t>
      </w:r>
    </w:p>
    <w:p>
      <w:r>
        <w:t>Theo đề nghị của Cục trưởng Cục Lâm nghiệp và Kiểm lâm và Vụ trưởng Vụ Tổ chức cán bộ.</w:t>
      </w:r>
    </w:p>
    <w:p>
      <w:r>
        <w:t>QUYẾT ĐỊNH:</w:t>
      </w:r>
    </w:p>
    <w:p>
      <w:r>
        <w:t>Điều 1. Vị trí và chức năng</w:t>
      </w:r>
    </w:p>
    <w:p>
      <w:r>
        <w:t>1. Vườn quốc gia Cát Tiên là đơn vị sự nghiệp công lập trực thuộc Cục Lâm nghiệp và Kiểm lâm, có chức năng quản lý, bảo vệ rừng, phát triển bền vững rừng đặc dụng; bảo tồn đa dạng sinh học rừng, thực vật rừng, động vật rừng; phòng cháy và chữa cháy rừng; phòng, trừ sinh vật gây hại rừng; cứu hộ sinh vật rừng; phát huy các giá trị đặc biệt về thiên nhiên, mẫu chuẩn hệ sinh thái, nguồn gen sinh vật, di tích lịch sử, văn hóa, cảnh quan; nghiên cứu khoa học, giảng dạy, thực tập; cung ứng dịch vụ môi trường rừng; du lịch sinh thái, nghỉ dưỡng, giải trí theo quy định của pháp luật.</w:t>
      </w:r>
    </w:p>
    <w:p>
      <w:r>
        <w:t>2. Vườn quốc gia Cát Tiên (sau đây viết tắt là Vườn) có tư cách pháp nhân, có con dấu riêng, được mở tài khoản tại Kho bạc Nhà nước và ngân hàng để hoạt động theo quy định của pháp luật; có trụ sở đặt tại xã Đắc Lua, huyện Tân Phú, tỉnh Đồng Nai.</w:t>
      </w:r>
    </w:p>
    <w:p>
      <w:r>
        <w:t>Điều 2. Nhiệm vụ và quyền hạn</w:t>
      </w:r>
    </w:p>
    <w:p>
      <w:r>
        <w:t>1. Xây dựng, trình Cục trưởng kế hoạch, chiến lược, chương trình, đề án, dự án thuộc nhiệm vụ của Vườn; tổ chức thực hiện sau khi được phê duyệt.</w:t>
      </w:r>
    </w:p>
    <w:p>
      <w:r>
        <w:t>2. Tham gia xây dựng và phổ biến các văn bản quy phạm pháp luật, cơ chế, chính sách; tiêu chuẩn, quy chuẩn kỹ thuật, định mức kinh tế - kỹ thuật chuyên ngành theo phân công của Cục trưởng.</w:t>
      </w:r>
    </w:p>
    <w:p>
      <w:r>
        <w:t>3. Về quản lý bảo vệ, phát triển rừng:</w:t>
      </w:r>
    </w:p>
    <w:p>
      <w:r>
        <w:t>a) Tổ chức thực hiện bảo vệ hệ sinh thái rừng; ngăn chặn, xử lý kịp thời các hành vi xâm hại rừng, môi trường, cảnh quan, ranh giới của khu rừng;</w:t>
      </w:r>
    </w:p>
    <w:p>
      <w:r>
        <w:t>b) Xây dựng và tổ chức thực hiện phương án phòng cháy, chữa cháy rừng; phòng, trừ sinh vật gây hại rừng;</w:t>
      </w:r>
    </w:p>
    <w:p>
      <w:r>
        <w:t>c) Tổ chức các hoạt động thu hút cộng đồng tham gia quản lý bảo vệ rừng, góp phần nâng cao đời sống của người dân vùng đệm theo mục tiêu bảo tồn và phát triển rừng bền vững;</w:t>
      </w:r>
    </w:p>
    <w:p>
      <w:r>
        <w:t>d) Phát triển bền vững nguồn tài nguyên thiên nhiên, hệ sinh thái rừng và đa dạng sinh học của khu rừng.</w:t>
      </w:r>
    </w:p>
    <w:p>
      <w:r>
        <w:t>4. Về bảo tồn hệ sinh thái rừng và các loài động, thực vật rừng:</w:t>
      </w:r>
    </w:p>
    <w:p>
      <w:r>
        <w:t>a) Bảo tồn các hệ sinh thái rừng; các loài động vật rừng, thực vật rừng thuộc phạm vi quản lý của Vườn;</w:t>
      </w:r>
    </w:p>
    <w:p>
      <w:r>
        <w:t>b) Lưu trữ, bảo tồn nguồn gen các loài động vật rừng, thực vật rừng nguy cấp, quý, hiếm được ưu tiên bảo vệ;</w:t>
      </w:r>
    </w:p>
    <w:p>
      <w:r>
        <w:t>c) Tiếp nhận, cứu hộ, nuôi cứu hộ, nuôi bán hoang dã, tái thả các loài động vật rừng theo quy định của pháp luật;</w:t>
      </w:r>
    </w:p>
    <w:p>
      <w:r>
        <w:t>d) Duy trì giống gốc các loài thực vật rừng, động vật rừng và cung ứng nguồn giống cho phát triển nuôi, hồng theo quy định của pháp luật;</w:t>
      </w:r>
    </w:p>
    <w:p>
      <w:r>
        <w:t>đ) Sưu tập, tiếp nhận, trưng bày, lưu trữ, bảo quản mẫu tiêu bản động vật rừng, thực vật rừng theo quy định;</w:t>
      </w:r>
    </w:p>
    <w:p>
      <w:r>
        <w:t>e) Quản lý, bảo tồn và tôn tạo các di tích lịch sử, văn hóa, cảnh quan thiên nhiên trong Vườn.</w:t>
      </w:r>
    </w:p>
    <w:p>
      <w:r>
        <w:t>5. Thực hiện nhiệm vụ nghiên cứu khoa học, đổi mới sáng tạo, chuyển giao ứng dụng công nghệ; hợp tác quốc tế; tập huấn chuyên môn, nghiệp vụ; cung cấp các dịch vụ sự nghiệp công, tư vấn kỹ thuật; các hoạt động khuyến lâm thuộc nhiệm vụ của Vườn và theo quy định của pháp luật.</w:t>
      </w:r>
    </w:p>
    <w:p>
      <w:r>
        <w:t>6. Về dịch vụ môi trường rừng, du lịch sinh thái, nghỉ dưỡng, giải trí và giáo dục môi trường:</w:t>
      </w:r>
    </w:p>
    <w:p>
      <w:r>
        <w:t>a) Tổ chức thực hiện chính sách về chi trả dịch vụ môi trường rừng; các hoạt động kinh doanh du lịch sinh thái, nghỉ dưỡng, lưu trú, giải trí theo quy định của pháp luật;</w:t>
      </w:r>
    </w:p>
    <w:p>
      <w:r>
        <w:t>b) Tổ chức tuyên truyền, giáo dục nâng cao nhận thức pháp luật về quản lý bảo vệ rừng, bảo tồn thiên nhiên, môi trường rừng, đa dạng sinh học và phát triển bền vững rừng đặc dụng cho khách du lịch và cộng đồng dân cư sống quanh Vườn.</w:t>
      </w:r>
    </w:p>
    <w:p>
      <w:r>
        <w:t>7. Hợp tác, liên kết với các tổ chức, cá nhân trong nước và ngoài nước về cứu hộ; bảo tồn thiên nhiên, đa dạng sinh học và phát triển bền vững rừng đặc dụng theo quy định của pháp luật.</w:t>
      </w:r>
    </w:p>
    <w:p>
      <w:r>
        <w:t>8. Thực hiện công tác bảo tàng, bảo quản mẫu vật thuộc lĩnh vực lâm nghiệp phục vụ nghiên cứu khoa học và giáo dục ý thức bảo tồn thiên nhiên, môi trường, đa dạng sinh học.</w:t>
      </w:r>
    </w:p>
    <w:p>
      <w:r>
        <w:t>9. Thực hiện công tác giám sát, điều tra, thống kê, quản lý thông tin, cơ sở dữ liệu về rừng đặc dụng.</w:t>
      </w:r>
    </w:p>
    <w:p>
      <w:r>
        <w:t>10. Xây dựng, tổ chức thực hiện cải cách hành chính; phòng, chống tham nhũng; thực hành tiết kiệm, chống lãng phí thuộc lĩnh vực được giao.</w:t>
      </w:r>
    </w:p>
    <w:p>
      <w:r>
        <w:t>11. Quản lý tổ chức bộ máy, biên chế viên chức, người lao động theo vị trí việc làm; thực hiện chế độ tiền lương, các chế độ chính sách đãi ngộ khen thưởng, kỷ luật theo quy định của pháp luật và phân cấp quản lý của Cục trưởng; Quản lý tài chính, tài sản và các nguồn lực khác được giao; cung ứng dịch vụ sự nghiệp công và thực hiện cơ chế tự chủ tài chính, tổ chức quản lý việc thu và sử dụng nguồn thu thuộc phạm vi quản lý của Vườn theo quy định của pháp luật.</w:t>
      </w:r>
    </w:p>
    <w:p>
      <w:r>
        <w:t>12. Thực hiện các nhiệm vụ khác theo phân công của Cục trưởng.</w:t>
      </w:r>
    </w:p>
    <w:p>
      <w:r>
        <w:t>Điều 3. Lãnh đạo Vườn</w:t>
      </w:r>
    </w:p>
    <w:p>
      <w:r>
        <w:t>1. Vườn quốc gia Cát Tiên có Giám đốc và các Phó Giám đốc theo quy định của pháp luật.</w:t>
      </w:r>
    </w:p>
    <w:p>
      <w:r>
        <w:t>2. Giám đốc chịu trách nhiệm trước Cục trưởng và trước pháp luật về mọi hoạt động của Vườn; trình Cục trưởng ban hành quy định chức năng, nhiệm vụ, quyền hạn và cơ cấu tổ chức của các Trung tâm, Hạt Kiểm lâm trực thuộc Vườn; quy định chức năng, nhiệm vụ, quyền hạn của các Phòng trực thuộc Vườn; ban hành quy chế làm việc và điều hành hoạt động của Vườn.</w:t>
      </w:r>
    </w:p>
    <w:p>
      <w:r>
        <w:t>3. Phó Giám đốc giúp Giám đốc theo dõi, chỉ đạo một số mặt công tác theo phân công của Giám đốc, chịu trách nhiệm trước Giám đốc và trước pháp luật về lĩnh vực công tác được phân công.</w:t>
      </w:r>
    </w:p>
    <w:p>
      <w:r>
        <w:t>Điều 4. Cơ cấu tổ chức</w:t>
      </w:r>
    </w:p>
    <w:p>
      <w:r>
        <w:t>1. Phòng Tổ chức, Hành chính.</w:t>
      </w:r>
    </w:p>
    <w:p>
      <w:r>
        <w:t>2. Phòng Kế hoạch, Tài chính.</w:t>
      </w:r>
    </w:p>
    <w:p>
      <w:r>
        <w:t>3. Phòng Khoa học và Hợp tác quốc tế.</w:t>
      </w:r>
    </w:p>
    <w:p>
      <w:r>
        <w:t>4. Trung tâm Giáo dục môi trường và Dịch vụ.</w:t>
      </w:r>
    </w:p>
    <w:p>
      <w:r>
        <w:t>5. Trung tâm Cứu hộ, Bảo tồn và Phát triển sinh vật.</w:t>
      </w:r>
    </w:p>
    <w:p>
      <w:r>
        <w:t>6. Hạt Kiểm lâm.</w:t>
      </w:r>
    </w:p>
    <w:p>
      <w:r>
        <w:t>Các đơn vị tại Khoản 4, Khoản 5 Điều này có con dấu riêng, được mở tài khoản để hoạt động theo quy định của pháp luật; đơn vị tại Khoản 6 Điều này có con dấu riêng để thực hiện nhiệm vụ theo quy định của pháp luật.</w:t>
      </w:r>
    </w:p>
    <w:p>
      <w:r>
        <w:t>Điều 5. Hiệu lực và trách nhiệm thi hành</w:t>
      </w:r>
    </w:p>
    <w:p>
      <w:r>
        <w:t>1. Quyết định này có hiệu lực thi hành kể từ ngày ký.</w:t>
      </w:r>
    </w:p>
    <w:p>
      <w:r>
        <w:t>2. Bãi bỏ Quyết định số 80/QĐ-KL-XDLL ngày 25 tháng 4 năm 2024 của Cục trưởng Cục Kiểm lâm về quy định chức năng, nhiệm vụ, quyền hạn và cơ cấu tổ chức của Vườn quốc gia Cát Tiên.</w:t>
      </w:r>
    </w:p>
    <w:p>
      <w:r>
        <w:t>3. Chánh Văn phòng Bộ, Vụ trưởng Vụ Tổ chức cán bộ, Cục trưởng Cục Lâm nghiệp và Kiểm lâm, Giám đốc Vườn quốc gia Cát Tiên và Thủ trưởng các cơ quan, đơn vị có liên quan chịu trách nhiệm thi hành Quyết định này./.</w:t>
      </w:r>
    </w:p>
    <w:p>
      <w:r>
        <w:t>Nơi nhận:</w:t>
      </w:r>
    </w:p>
    <w:p>
      <w:r>
        <w:t>- Như khoản 3 Điều 5;</w:t>
      </w:r>
    </w:p>
    <w:p>
      <w:r>
        <w:t>- Bộ trưởng (để b/c);</w:t>
      </w:r>
    </w:p>
    <w:p>
      <w:r>
        <w:t>- Các Thứ trưởng;</w:t>
      </w:r>
    </w:p>
    <w:p>
      <w:r>
        <w:t>- Các Bộ: Quốc phòng, Công an, Nội vụ,</w:t>
      </w:r>
    </w:p>
    <w:p>
      <w:r>
        <w:t>Khoa học và Công nghệ, Tài chính;</w:t>
      </w:r>
    </w:p>
    <w:p>
      <w:r>
        <w:t>- UBND các tỉnh, TP trực thuộc TW;</w:t>
      </w:r>
    </w:p>
    <w:p>
      <w:r>
        <w:t>- Sở NN&amp;MT các tỉnh, TP trực thuộc TW;</w:t>
      </w:r>
    </w:p>
    <w:p>
      <w:r>
        <w:t>- Đảng ủy Bộ;</w:t>
      </w:r>
    </w:p>
    <w:p>
      <w:r>
        <w:t>- Đoàn TNCS Hồ Chí Minh Bộ;</w:t>
      </w:r>
    </w:p>
    <w:p>
      <w:r>
        <w:t>- Hội Cựu chiến binh Bộ;</w:t>
      </w:r>
    </w:p>
    <w:p>
      <w:r>
        <w:t>- Lưu: VT, TCCB.TN.</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