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1188/QĐ-TTg năm 2024 chấp thuận chủ trương đầu tư Dự án mở rộng, nâng cấp Cảng hàng không Cà Mau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1188/QĐ-TTg</w:t>
      </w:r>
    </w:p>
    <w:p>
      <w:r>
        <w:t>Hà Nội, ngày 15 tháng 10 năm 2024</w:t>
      </w:r>
    </w:p>
    <w:p>
      <w:r>
        <w:t>QUYẾT ĐỊNH</w:t>
      </w:r>
    </w:p>
    <w:p>
      <w:r>
        <w:t>CHẤP THUẬN CHỦ TRƯƠNG ĐẦU TƯ DỰ ÁN MỞ RỘNG, NÂNG CẤP CẢNG HÀNG KHÔNG CÀ MAU</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Thông tư số 03/2021/TT-BKHĐT ngày 09 tháng 4 năm 2021 của Bộ trưởng Bộ Kế hoạch và Đầu tư quy định mẫu văn bản, báo cáo liên quan đến hoạt động đầu tư tại Việt Nam, đầu tư của Việt Nam ra nước ngoài và xúc tiến đầu tư;</w:t>
      </w:r>
    </w:p>
    <w:p>
      <w:r>
        <w:t>Căn cứ văn bản đề nghị thực hiện dự án đầu tư và hồ sơ kèm theo do Tổng công ty Cảng hàng không Việt Nam - CTCP nộp ngày 19 tháng 3 năm 2024; hồ sơ được bổ sung, hoàn thiện nộp trong các ngày 23, 26 và 29 tháng 7 năm 2024 kèm theo các văn bản số 2957/TCTCHKVN-XDCB ngày 22 tháng 7 năm 2024, số 3036/TCTCHKVN-XDCB ngày 25 tháng 7 năm 2024 của Tổng công ty Cảng hàng không Việt Nam - CTCP; văn bản số 3356/TCTCHKVN-KTC-XDCB ngày 14 tháng 8 năm 2024 của Tổng công ty Cảng hàng không Việt Nam - CTCP và ý kiến của các cơ quan liên quan;</w:t>
      </w:r>
    </w:p>
    <w:p>
      <w:r>
        <w:t>Theo Báo cáo kết quả thẩm định của Bộ Kế hoạch và Đầu tư tại văn bản số 5840/BC-BKHĐT ngày 24 tháng 7 năm 2024 về chủ trương đầu tư Dự án mở rộng, nâng cấp Cảng hàng không Cà Mau và báo cáo bổ sung tại công văn số 7190/BKHĐT-PTHTĐT ngày 09 tháng 9 năm 2024 về việc chủ trương đầu tư Dự án mở rộng, nâng cấp Cảng hàng không Cà Mau.</w:t>
      </w:r>
    </w:p>
    <w:p>
      <w:r>
        <w:t>QUYẾT ĐỊNH:</w:t>
      </w:r>
    </w:p>
    <w:p>
      <w:r>
        <w:t>Điều 1.  Chấp thuận chủ trương đầu tư, đồng thời chấp thuận nhà đầu tư với nội dung như sau:</w:t>
      </w:r>
    </w:p>
    <w:p>
      <w:r>
        <w:t>1. Nhà đầu tư: Tổng công ty Cảng hàng không Việt Nam - CTCP (ACV).</w:t>
      </w:r>
    </w:p>
    <w:p>
      <w:r>
        <w:t>2. Tên dự án: Dự án mở rộng, nâng cấp Cảng hàng không Cà Mau.</w:t>
      </w:r>
    </w:p>
    <w:p>
      <w:r>
        <w:t>3. Mục tiêu dự án: Đầu tư xây dựng mở rộng, nâng cấp Cảng hàng không Cà Mau đảm bảo khai thác máy bay A320, A321 và tương đương; tạo động lực phát triển kinh tế, văn hóa xã hội, đồng thời bảo đảm an ninh quốc phòng của tỉnh Cà Mau và khu vực.</w:t>
      </w:r>
    </w:p>
    <w:p>
      <w:r>
        <w:t>4. Quy mô dự án:</w:t>
      </w:r>
    </w:p>
    <w:p>
      <w:r>
        <w:t>- Xây dựng mới đường cất hạ cánh kích thước 2.400 m x 45 m, đảm bảo khai thác máy bay A320, A321 và tương đương.</w:t>
      </w:r>
    </w:p>
    <w:p>
      <w:r>
        <w:t>- Xây dựng đường lăn nối đường cất hạ cánh với sân đỗ máy bay kích thước 128 m x 15 m, lề vật liệu mỗi bên 5 m và 05 đường lăn chờ.</w:t>
      </w:r>
    </w:p>
    <w:p>
      <w:r>
        <w:t>- Xây dựng sân đỗ máy bay ở khu vực phía Nam kích thước 182 m x 112,5 m, lề vật liệu rộng 5 m, đáp ứng khai thác 03 vị trí đỗ A320, A321 và tương đương.</w:t>
      </w:r>
    </w:p>
    <w:p>
      <w:r>
        <w:t>- Cải tạo, mở rộng nhà ga hành khách hiện hữu đạt công suất 500.000 hành khách/năm (có thể mở rộng đảm bảo khai thác 1 triệu hành khách/năm khi có nhu cầu). Diện tích xây dựng nhà ga hành khách khoảng 2.668 m 2 , tổng diện tích sàn xây dựng khoảng 4.200 m 2 , 02 tầng, chiều cao công trình khoảng 9,5 m.</w:t>
      </w:r>
    </w:p>
    <w:p>
      <w:r>
        <w:t>- Xây dựng một số hạng mục công trình phụ trợ đồng bộ khác như đường giao thông kết nối sân đỗ máy bay mới về khu nhà ga hành khách, nhà xe ngoại trường, trạm khẩn nguy cứu hỏa, hệ thống hàng rào an ninh, đường vành đai đồng bộ (chi tiết như tại hồ sơ dự án).</w:t>
      </w:r>
    </w:p>
    <w:p>
      <w:r>
        <w:t>5. Vốn đầu tư của dự án: Khoảng 2.400 tỷ đồng, sử dụng 100% vốn chủ sở hữu của ACV.</w:t>
      </w:r>
    </w:p>
    <w:p>
      <w:r>
        <w:t>6. Thời hạn hoạt động của dự án: 50 năm.</w:t>
      </w:r>
    </w:p>
    <w:p>
      <w:r>
        <w:t>7. Địa điểm thực hiện dự án: Cảng hàng không Cà Mau, thành phố Cà Mau, tỉnh Cà Mau.</w:t>
      </w:r>
    </w:p>
    <w:p>
      <w:r>
        <w:t>8. Tiến độ thực hiện dự án: 18 tháng kể từ khi được Nhà nước giao đất.</w:t>
      </w:r>
    </w:p>
    <w:p>
      <w:r>
        <w:t>9. Ưu đãi và hỗ trợ đầu tư: Thực hiện theo quy định của pháp luật hiện hành.</w:t>
      </w:r>
    </w:p>
    <w:p>
      <w:r>
        <w:t>Điều 2. Tổ chức thực hiện</w:t>
      </w:r>
    </w:p>
    <w:p>
      <w:r>
        <w:t>1. Bộ Kế hoạch và Đầu tư chịu trách nhiệm về các nội dung được giao thẩm định chủ trương đầu tư Dự án và thực hiện quản lý nhà nước theo đúng quy định của pháp luật về đầu tư và pháp luật có liên quan.</w:t>
      </w:r>
    </w:p>
    <w:p>
      <w:r>
        <w:t>2. Các bộ, ngành và Ủy ban nhân dân tỉnh Cà Mau chịu trách nhiệm về nội dung thẩm định chủ trương đầu tư theo chức năng, nhiệm vụ của mình theo quy định của Luật Đầu tư và pháp luật có liên quan.</w:t>
      </w:r>
    </w:p>
    <w:p>
      <w:r>
        <w:t>3. Giao Ủy ban nhân dân tỉnh Cà Mau:</w:t>
      </w:r>
    </w:p>
    <w:p>
      <w:r>
        <w:t>- Thực hiện giao đất theo quy hoạch, kế hoạch sử dụng đất và quy hoạch cảng hàng không, sân bay đã được cơ quan nhà nước có thẩm quyền phê duyệt để triển khai Dự án theo quy định của pháp luật về đất đai.</w:t>
      </w:r>
    </w:p>
    <w:p>
      <w:r>
        <w:t>- Kiểm tra, giám sát việc triển khai thực hiện Dự án của ACV theo đúng quy định của pháp luật, ý kiến chỉ đạo của Thủ tướng Chính phủ và ý kiến của các bộ, ngành liên quan, bao gồm: kiểm tra, giám sát việc huy động vốn của ACV theo tiến độ thực hiện Dự án.</w:t>
      </w:r>
    </w:p>
    <w:p>
      <w:r>
        <w:t>- Phối hợp với Bộ Tài nguyên và Môi trường chỉ đạo ACV thực hiện quy trình thủ tục đánh giá tác động môi trường của Dự án theo quy định của pháp luật về bảo vệ môi trường. Đồng thời, bảo đảm việc triển khai thực hiện Dự án tuân thủ các quy định của pháp luật về bảo vệ môi trường.</w:t>
      </w:r>
    </w:p>
    <w:p>
      <w:r>
        <w:t>- Phối hợp với Bộ Tài chính và chỉ đạo các đơn vị liên quan và hướng dẫn ACV thực hiện ưu đãi về thuế và các chính sách liên quan theo quy định của pháp luật hiện hành; phối hợp giải quyết kịp thời các khó khăn trong quá trình tổ chức triển khai thực hiện Dự án.</w:t>
      </w:r>
    </w:p>
    <w:p>
      <w:r>
        <w:t>4. Giao Bộ Giao thông vận tải:</w:t>
      </w:r>
    </w:p>
    <w:p>
      <w:r>
        <w:t>- Phối hợp và hướng dẫn ACV trong việc rà soát, hoàn thiện hồ sơ Dự án trong bước lập Báo cáo nghiên cứu khả thi Dự án, bảo đảm phương thức bay an toàn, phát huy tối đa vai trò, hiệu quả đầu tư Dự án.</w:t>
      </w:r>
    </w:p>
    <w:p>
      <w:r>
        <w:t>- Chỉ đạo, hướng dẫn ACV về phương án xử lý đối với tài sản kết cấu hạ tầng khu bay hiện hữu do Nhà nước đầu tư, quản lý tại Cảng hàng không Cà Mau, đảm bảo phù hợp với quy định của Luật Quản lý, sử dụng tài sản công; Nghị định số 44/2018/NĐ-CP ngày 13 tháng 3 năm 2018 quy định việc quản lý, sử dụng và khai thác tài sản kết cấu hạ tầng hàng không; Quyết định số 2007/QĐ-TTg ngày 07 tháng 12 năm 2020 của Thủ tướng Chính phủ về việc phê duyệt Đề án giao, quản lý, sử dụng và khai thác tài sản kết cấu hạ tầng hàng không do Nhà nước đầu tư, quản lý và các văn bản pháp luật có liên quan.</w:t>
      </w:r>
    </w:p>
    <w:p>
      <w:r>
        <w:t>- Tổ chức thực hiện chức năng quản lý nhà nước chuyên ngành đối với Dự án trong quá trình triển khai thực hiện đầu tư và quản lý khai thác, sử dụng Cảng hàng không Cà Mau theo quy định của pháp luật.</w:t>
      </w:r>
    </w:p>
    <w:p>
      <w:r>
        <w:t>5. Giao Bộ Tài chính:</w:t>
      </w:r>
    </w:p>
    <w:p>
      <w:r>
        <w:t>Phối hợp với Bộ Giao thông vận tải hướng dẫn ACV về phương án xử lý đối với tài sản kết cấu hạ tầng khu bay hiện hữu do Nhà nước đầu tư quản lý tại Cảng hàng không Cà Mau, đảm bảo phù hợp với quy định của pháp luật về quản lý, sử dụng tài sản công; Nghị định số 44/2018/NĐ-CP; Quyết định số 2007/QĐ-TTg ngày 07 tháng 12 năm 2020 của Thủ tướng Chính phủ và các quy định pháp luật khác có liên quan.</w:t>
      </w:r>
    </w:p>
    <w:p>
      <w:r>
        <w:t>6. Giao các Bộ: Tài nguyên và Môi trường, Nông nghiệp và Phát triển nông thôn:</w:t>
      </w:r>
    </w:p>
    <w:p>
      <w:r>
        <w:t>- Hỗ trợ, hướng dẫn Ủy ban nhân dân tỉnh Cà Mau trong việc giao đất, cho thuê đất, cho phép chuyển mục đích sử dụng đất để thực hiện Dự án bảo đảm phù hợp với Quy hoạch, kế hoạch sử dụng đất đã được cấp có thẩm quyền phê duyệt theo quy định của pháp luật về đất đai và pháp luật khác có liên quan.</w:t>
      </w:r>
    </w:p>
    <w:p>
      <w:r>
        <w:t>- Hỗ trợ, hướng dẫn ACV trong việc hoàn thiện hồ sơ và thực hiện quy trình thủ tục đánh giá tác động môi trường của Dự án theo quy định của pháp luật về bảo vệ môi trường; thực hiện tuân thủ các quy định về bảo vệ tài nguyên nước theo quy định của pháp luật về tài nguyên nước trong quá trình triển khai Dự án.</w:t>
      </w:r>
    </w:p>
    <w:p>
      <w:r>
        <w:t>7. Giao các Bộ: Quốc phòng, Công an và Xây dựng theo chức năng nhiệm vụ, hướng dẫn Ủy ban nhân dân tỉnh Cà Mau và ACV thực hiện đầu tư Dự án bảo đảm an toàn, hiệu quả và tuân thủ quy định của pháp luật.</w:t>
      </w:r>
    </w:p>
    <w:p>
      <w:r>
        <w:t>8. Giao Ủy ban Quản lý vốn Nhà nước tại doanh nghiệp:</w:t>
      </w:r>
    </w:p>
    <w:p>
      <w:r>
        <w:t>- Chịu trách nhiệm theo chức năng, nhiệm vụ của cơ quan đại diện chủ sở hữu nhà nước đối với việc bảo toàn và phát triển vốn nhà nước tại ACV, hiệu quả đầu tư về mặt tài chính của Dự án.</w:t>
      </w:r>
    </w:p>
    <w:p>
      <w:r>
        <w:t>- Tổ chức thực hiện giám sát, đánh giá đầu tư Dự án theo quy định của pháp luật và báo cáo kịp thời về các sai phạm (nếu có) và thực hiện đầy đủ theo chức năng nhiệm vụ đối với quá trình thực hiện đầu tư Dự án.</w:t>
      </w:r>
    </w:p>
    <w:p>
      <w:r>
        <w:t>9. Giao Tổng công ty Cảng hàng không Việt Nam - CTCP (ACV):</w:t>
      </w:r>
    </w:p>
    <w:p>
      <w:r>
        <w:t>- Chịu trách nhiệm trước pháp luật về tính hợp pháp, tính chính xác, trung thực của các thông tin, số liệu báo cáo, nội dung đề xuất tại hồ sơ dự án và các văn bản báo cáo gửi cơ quan nhà nước có thẩm quyền; chịu trách nhiệm về hiệu quả đầu tư, sử dụng, bảo toàn và phát triển vốn nhà nước, hiệu quả tài chính của Dự án theo quy định của pháp luật.</w:t>
      </w:r>
    </w:p>
    <w:p>
      <w:r>
        <w:t>- Tiếp thu, thực hiện các ý kiến thẩm định của Bộ Kế hoạch và Đầu tư tại Báo cáo kết quả thẩm định chủ trương đầu tư Dự án và ý kiến thẩm định của các bộ, địa phương liên quan. Tổ chức triển khai lập, thẩm định và phê duyệt Báo cáo nghiên cứu khả thi Dự án theo đúng quy định hiện hành.</w:t>
      </w:r>
    </w:p>
    <w:p>
      <w:r>
        <w:t>- Thực hiện đầy đủ các thủ tục, quy định về bảo vệ môi trường theo đúng quy định của pháp luật về bảo vệ môi trường và các văn bản hướng dẫn có liên quan.</w:t>
      </w:r>
    </w:p>
    <w:p>
      <w:r>
        <w:t>- Tổ chức, triển khai thực hiện và quản lý Dự án theo đúng quy định của pháp luật.</w:t>
      </w:r>
    </w:p>
    <w:p>
      <w:r>
        <w:t>- Phối hợp chặt chẽ với Bộ Công an, Bộ Quốc phòng bảo đảm an ninh hàng không tại cảng hàng không, sân bay; bảo đảm phát triển kinh tế gắn với quốc phòng, an ninh, nâng cao hiệu quả khai thác Cảng hàng không Cà Mau.</w:t>
      </w:r>
    </w:p>
    <w:p>
      <w:r>
        <w:t>Điều 3. Điều khoản thi hành</w:t>
      </w:r>
    </w:p>
    <w:p>
      <w:r>
        <w:t>1. Quyết định này có hiệu lực thi hành kể từ ngày ký ban hành.</w:t>
      </w:r>
    </w:p>
    <w:p>
      <w:r>
        <w:t>2, Chủ tịch Ủy ban nhân dân tỉnh Cà Mau, Nhà đầu tư quy định tại Điều 1 và các tổ chức, cá nhân có liên quan chịu trách nhiệm thi hành Quyết định này.</w:t>
      </w:r>
    </w:p>
    <w:p>
      <w:r>
        <w:t>Nơi nhận:</w:t>
      </w:r>
    </w:p>
    <w:p>
      <w:r>
        <w:t>- Như khoản 2 Điều 3;</w:t>
      </w:r>
    </w:p>
    <w:p>
      <w:r>
        <w:t>- Thủ tướng, các Phó Thủ tướng Chính phủ;</w:t>
      </w:r>
    </w:p>
    <w:p>
      <w:r>
        <w:t>- Các Bộ: Kế hoạch và Đầu tư, Giao thông vận tải, Tài nguyên và Môi trường, Tài chính, Xây dựng, Quốc phòng, Công an, Nông nghiệp và Phát triển nông thôn;</w:t>
      </w:r>
    </w:p>
    <w:p>
      <w:r>
        <w:t>- Ủy ban Quản lý vốn nhà nước tại doanh nghiệp;</w:t>
      </w:r>
    </w:p>
    <w:p>
      <w:r>
        <w:t>- UBND tỉnh Cà Mau;</w:t>
      </w:r>
    </w:p>
    <w:p>
      <w:r>
        <w:t>- Tổng công ty Cảng HKVN - CTCP;</w:t>
      </w:r>
    </w:p>
    <w:p>
      <w:r>
        <w:t>- VPCP: BTCN, các PCN, Trợ lý TTg, TGĐ Cổng TTĐT,</w:t>
      </w:r>
    </w:p>
    <w:p>
      <w:r>
        <w:t>các Vụ: KTTH, PL, NN, NC, QHĐP, TH;</w:t>
      </w:r>
    </w:p>
    <w:p>
      <w:r>
        <w:t>- Lưu: VT, CN (2).</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