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1188/QĐ-BTNMT năm 2023 sửa đổi chức năng, nhiệm vụ, quyền hạn và cơ cấu tổ chức của Cục Biến đổi khí hậu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1188/QĐ-BTNMT</w:t>
      </w:r>
    </w:p>
    <w:p>
      <w:r>
        <w:t>Hà Nội, ngày 10 tháng 5 năm 2023</w:t>
      </w:r>
    </w:p>
    <w:p>
      <w:r>
        <w:t>QUYẾT ĐỊNH</w:t>
      </w:r>
    </w:p>
    <w:p>
      <w:r>
        <w:t>SỬA ĐỔI, BỔ SUNG CHỨC NĂNG, NHIỆM VỤ, QUYỀN HẠN VÀ CƠ CẤU TỔ CHỨC CỦA CỤC BIẾN ĐỔI KHÍ HẬU</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2828/QĐ-BTNMT ngày 25 tháng 10 năm 2022 của Bộ trưởng Bộ Tài nguyên và Môi trường quy định chức năng, nhiệm vụ, quyền hạn và cơ cấu tổ chức của Cục Biến đổi khí hậu;</w:t>
      </w:r>
    </w:p>
    <w:p>
      <w:r>
        <w:t>Theo đề nghị của Cục trưởng Cục Biến đổi khí hậu và Vụ trưởng Vụ Tổ chức cán bộ.</w:t>
      </w:r>
    </w:p>
    <w:p>
      <w:r>
        <w:t>QUYẾT ĐỊNH:</w:t>
      </w:r>
    </w:p>
    <w:p>
      <w:r>
        <w:t>Điều 1.  Sửa đổi, bổ sung khoản 15 Điều 2 Quyết định số 2828/QĐ- BTNMT ngày 25 tháng 10 năm 2022 của Bộ trưởng Bộ Tài nguyên và Môi trường quy định chức năng, nhiệm vụ, quyền hạn và cơ cấu tổ chức của Cục Biến đổi khí hậu như sau:</w:t>
      </w:r>
    </w:p>
    <w:p>
      <w:r>
        <w:t>“15. Tổ chức kiểm tra, tham gia thanh tra, giải quyết khiếu nại, tố cáo, xử lý các vi phạm pháp luật về biến đổi khí hậu và bảo vệ tầng ô -dôn theo quy định của pháp luật; trả lời các tổ chức, cá nhân về chính sách, pháp luật về biến đổi khí hậu và bảo vệ tầng ô-dôn theo phân công của Bộ trưởng.”.</w:t>
      </w:r>
    </w:p>
    <w:p>
      <w:r>
        <w:t>Điều 2.  Hiệu lực và trách nhiệm thi hành</w:t>
      </w:r>
    </w:p>
    <w:p>
      <w:r>
        <w:t>1. Quyết định này có hiệu lực thi hành kể từ ngày ký; các nội dung khác tiếp tục thực hiện theo quy định tại Quyết định số 2828/QĐ-BTNMT ngày 25 tháng 10 năm 2022 của Bộ trưởng Bộ Tài nguyên và Môi trường quy định chức năng, nhiệm vụ, quyền hạn và cơ cấu tổ chức của Cục Biến đổi khí hậu.</w:t>
      </w:r>
    </w:p>
    <w:p>
      <w:r>
        <w:t>2. Chánh Văn phòng Bộ, Vụ trưởng Vụ Tổ chức cán bộ, Cục trưởng Cục Biến đổi khí hậu và Thủ trưởng các cơ quan, đơn vị trực thuộc Bộ chịu trách nhiệm thi hành Quyết định này./.</w:t>
      </w:r>
    </w:p>
    <w:p>
      <w:r>
        <w:t>Nơi nhận:</w:t>
      </w:r>
    </w:p>
    <w:p>
      <w:r>
        <w:t>- Như Điều 2;</w:t>
      </w:r>
    </w:p>
    <w:p>
      <w:r>
        <w:t>- Bộ trưởng, các Thứ trưởng;</w:t>
      </w:r>
    </w:p>
    <w:p>
      <w:r>
        <w:t>- Văn phòng Chính phủ;</w:t>
      </w:r>
    </w:p>
    <w:p>
      <w:r>
        <w:t>- Các Bộ: Nội vụ, Tư pháp, Tài chính, Kế hoạch và Đầu tư;</w:t>
      </w:r>
    </w:p>
    <w:p>
      <w:r>
        <w:t>- Ban cán sự đảng Bộ;</w:t>
      </w:r>
    </w:p>
    <w:p>
      <w:r>
        <w:t>- Đảng ủy Bộ;</w:t>
      </w:r>
    </w:p>
    <w:p>
      <w:r>
        <w:t>- Đảng ủy Khối cơ sở Bộ TN&amp;MT tại thành phố Hồ Chí Minh;</w:t>
      </w:r>
    </w:p>
    <w:p>
      <w:r>
        <w:t>- Công đoàn Bộ, Đoàn TNCS Hồ Chí Minh Bộ, Hội Cựu chiến binh cơ quan Bộ;</w:t>
      </w:r>
    </w:p>
    <w:p>
      <w:r>
        <w:t>- Lưu VT, TCCB, HĐ.</w:t>
      </w:r>
    </w:p>
    <w:p>
      <w:r>
        <w:t>BỘ TRƯỞNG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