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2023 công bố Danh mục thủ tục hành chính được sửa đổi, bổ sung và phê duyệt Quy trình nội bộ giải quyết thủ tục hành chính trong lĩnh vực trang thiết bị và công trình y tế thuộc thẩm quyền giải quyết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1161/QĐ-UBND</w:t>
      </w:r>
    </w:p>
    <w:p>
      <w:r>
        <w:t>Quảng Ngãi, ngày 03 tháng 8 năm 2023</w:t>
      </w:r>
    </w:p>
    <w:p>
      <w:r>
        <w:t>QUYẾT ĐỊNH</w:t>
      </w:r>
    </w:p>
    <w:p>
      <w:r>
        <w:t>V/V CÔNG BỐ DANH MỤC THỦ TỤC HÀNH CHÍNH ĐƯỢC SỬA ĐỔI, BỔ SUNG VÀ PHÊ DUYỆT QUY TRÌNH NỘI BỘ GIẢI QUYẾT THỦ TỤC HÀNH CHÍNH TRONG LĨNH VỰC TRANG THIẾT BỊ VÀ CÔNG TRÌNH Y TẾ THUỘC THẨM QUYỀN GIẢI QUYẾT CỦA SỞ Y TẾ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2926/QĐ-BYT ngày 24/7/2023 của Bộ Trưởng Bộ Y tế công bố thủ tục hành chính được sửa đổi, bổ sung, bãi bỏ trong lĩnh vực trang thiết bị và công trình y tế thuộc phạm vi chức năng quản lý của Bộ Y tế quy định tại Nghị định số 98/2021/NĐ-CP ngày 08/11/2021 của Chính phủ, Nghị định số 07/2023/NĐ-CP ngày 03/3/2023 của Chính phủ và Thông tư số 10/2023/TT-BYT ngày 11/5/2023 của Bộ Y tế;</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Y tế tại Tờ trình số 2500/TTr-SYT ngày 01/8/2023.</w:t>
      </w:r>
    </w:p>
    <w:p>
      <w:r>
        <w:t>QUYẾT ĐỊNH:</w:t>
      </w:r>
    </w:p>
    <w:p>
      <w:r>
        <w:t>Điều 1.  Công bố Danh mục thủ tục hành chính (TTHC) được sửa đổi, bổ sung và phê duyệt Quy trình nội bộ giải quyết TTHC trong lĩnh vực trang thiết bị và công trình y tế thuộc thẩm quyền giải quyết của Sở Y tế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Y tế chịu trách nhiệm đăng tải công khai đầy đủ Danh mục, nội dung của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hướng dẫn Sở Y tế thực hiện đăng nhập các TTHC được công bố tại Quyết định này vào Cơ sở dữ liệu quốc gia về TTHC.</w:t>
      </w:r>
    </w:p>
    <w:p>
      <w:r>
        <w:t>3. Sở Thông tin và Truyền thông chủ trì, phối hợp với Sở Y tế,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Các TTHC và quy trình nội bộ giải quyết TTHC trong lĩnh vực trang thiết bị và công trình y tế thuộc thẩm quyền giải quyết và quản lý của Sở Y tế được Chủ tịch UBND tỉnh công bố và phê duyệt tại Quyết định số 1381/QĐ-UBND ngày 10/10/2022 không sửa đổi, bổ sung theo Quyết định này vẫn giữ nguyên hiệu lực thi hành.</w:t>
      </w:r>
    </w:p>
    <w:p>
      <w:r>
        <w:t>Điều 4.  Chánh Văn phòng UBND tỉnh, Giám đốc các Sở: Y tế, Thông tin và Truyền thông; các cơ quan, đơn vị, tổ chức và cá nhân liên quan chịu trách nhiệm thi hành Quyết định này./.</w:t>
      </w:r>
    </w:p>
    <w:p>
      <w:r>
        <w:t>Nơi nhận:</w:t>
      </w:r>
    </w:p>
    <w:p>
      <w:r>
        <w:t>- Như Điều 4;</w:t>
      </w:r>
    </w:p>
    <w:p>
      <w:r>
        <w:t>- Bộ Y tế;</w:t>
      </w:r>
    </w:p>
    <w:p>
      <w:r>
        <w:t>- Cục KSTTHC, Văn phòng Chính phủ;</w:t>
      </w:r>
    </w:p>
    <w:p>
      <w:r>
        <w:t>- CT, PCT UBND tỉnh;</w:t>
      </w:r>
    </w:p>
    <w:p>
      <w:r>
        <w:t>- VPUB: PCVP, KGVX, CBTH;</w:t>
      </w:r>
    </w:p>
    <w:p>
      <w:r>
        <w:t>- Lưu: VT, TTHC (htd) .</w:t>
      </w:r>
    </w:p>
    <w:p>
      <w:r>
        <w:t>KT. CHỦ TỊCH</w:t>
      </w:r>
    </w:p>
    <w:p>
      <w:r>
        <w:t>PHÓ CHỦ TỊCH</w:t>
      </w:r>
    </w:p>
    <w:p>
      <w:r>
        <w:t>Trần Hoàng Tuấn</w:t>
      </w:r>
    </w:p>
    <w:p>
      <w:r>
        <w:t>PHỤ LỤC I</w:t>
      </w:r>
    </w:p>
    <w:p>
      <w:r>
        <w:t>DANH MỤC THỦ TỤC HÀNH CHÍNH ĐƯỢC SỬA ĐỔI, BỔ SUNG TRONG LĨNH VỰC TRANG THIẾT BỊ VÀ CÔNG TRÌNH Y TẾ THUỘC THẨM QUYỀN GIẢI QUYẾT CỦA SỞ Y TẾ TỈNH QUẢNG NGÃI</w:t>
      </w:r>
    </w:p>
    <w:p>
      <w:r>
        <w:t>(Công bố kèm theo Quyết định số 1161/QĐ-UBND ngày 03/8/2023 của Chủ tịch UBND tỉnh Quảng Ngãi)</w:t>
      </w:r>
    </w:p>
    <w:p>
      <w:r>
        <w:t>STT</w:t>
      </w:r>
    </w:p>
    <w:p>
      <w:r>
        <w:t>Mã số TTHC</w:t>
      </w:r>
    </w:p>
    <w:p>
      <w:r>
        <w:t>Tên thủ tục hành chính</w:t>
      </w:r>
    </w:p>
    <w:p>
      <w:r>
        <w:t>Thời hạn giải quyết</w:t>
      </w:r>
    </w:p>
    <w:p>
      <w:r>
        <w:t>Địa điểm, cách thức thực hiện</w:t>
      </w:r>
    </w:p>
    <w:p>
      <w:r>
        <w:t>Tên VBQPPL quy định nội dung sửa đổi, bổ sung</w:t>
      </w:r>
    </w:p>
    <w:p>
      <w:r>
        <w:t>Ghi chú</w:t>
      </w:r>
    </w:p>
    <w:p>
      <w:r>
        <w:t>1</w:t>
      </w:r>
    </w:p>
    <w:p>
      <w:r>
        <w:t>1.003029.000.00.00.H48</w:t>
      </w:r>
    </w:p>
    <w:p>
      <w:r>
        <w:t>Công bố tiêu chuẩn áp dụng đối với trang thiết bị y tế thuộc loại A, B</w:t>
      </w:r>
    </w:p>
    <w:p>
      <w:r>
        <w:t>01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w:t>
      </w:r>
    </w:p>
    <w:p>
      <w:r>
        <w:t>https://dichvucong.quangngai.gov.vn;</w:t>
      </w:r>
    </w:p>
    <w:p>
      <w:r>
        <w:t>https://dichvucong.gov.vn;</w:t>
      </w:r>
    </w:p>
    <w:p>
      <w:r>
        <w:t>https://dmec.moh.gov.vn.</w:t>
      </w:r>
    </w:p>
    <w:p>
      <w:r>
        <w:t>Thông tư số 10/2023/TT- BYT ngày 11/5/2023 của Bộ trưởng Bộ Y tế sửa đổi, bổ sung Thông tư số 19/2021/TT-BYT ngày 16/11/2021 của Bộ trưởng Bộ Y tế quy định mẫu văn bản, báo cáo thực hiện Nghị định số 98/2021/NĐ-CP ngày 08/11/2021 của Chính phủ về quản lý trang thiết bị y tế</w:t>
      </w:r>
    </w:p>
    <w:p>
      <w:r>
        <w:t>Sửa đổi thời gian giải quyết TTHC và sửa đổi, bổ sung biểu mẫu văn bản, báo cáo</w:t>
      </w:r>
    </w:p>
    <w:p>
      <w:r>
        <w:t>PHỤ LỤC II</w:t>
      </w:r>
    </w:p>
    <w:p>
      <w:r>
        <w:t>QUY TRÌNH NỘI BỘ GIẢI QUYẾT THỦ TỤC HÀNH CHÍNH TRONG LĨNH VỰC TRANG THIẾT BỊ VÀ CÔNG TRÌNH Y TẾ THUỘC THẨM QUYỀN GIẢI QUYẾT CỦA SỞ Y TẾ TỈNH QUẢNG NGÃI</w:t>
      </w:r>
    </w:p>
    <w:p>
      <w:r>
        <w:t>(Phê duyệt kèm theo Quyết định số 1161/QĐ-UBND ngày 03/8/2023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đối với hồ sơ tiếp nhận qua phần mềm Một cửa điện tử của tỉnh hoặc chuyển Giấy tiếp nhận hồ sơ và hẹn trả kết quả đối với hồ sơ tiếp nhận qua phần mềm chuyên ngành của Bộ Y tế  (Mẫu Giấy tiếp nhận được tích hợp sẵn trên phần mềm)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Đối với hồ sơ tiếp nhận qua phần mềm chuyên ngành của Bộ Y tế, phải phân công/chuyển tiếp trên phần mềm đúng với tên người dùng thực tế thực hiện.</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Sở Y tế làm việc tại Trung tâm Phục vụ - Kiểm soát thủ tục hành chính tỉnh Quảng Ngãi, viết tắt là “Công chức tại Trung tâm”.</w:t>
      </w:r>
    </w:p>
    <w:p>
      <w:r>
        <w:t>1. Công bố tiêu chuẩn áp dụng đối với trang thiết bị y tế thuộc loại A, B</w:t>
      </w:r>
    </w:p>
    <w:p>
      <w:r>
        <w:t>Thời gian thực hiện:  01 ngày</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phòng KHTC</w:t>
      </w:r>
    </w:p>
    <w:p>
      <w:r>
        <w:t>Công chức tại Trung tâm bàn giao hồ sơ giấy cho Bưu điện chuyển</w:t>
      </w:r>
    </w:p>
    <w:p>
      <w:r>
        <w:t>01 giờ</w:t>
      </w:r>
    </w:p>
    <w:p>
      <w:r>
        <w:t>- Mẫu số 01</w:t>
      </w:r>
    </w:p>
    <w:p>
      <w:r>
        <w:t>- Mẫu số 04</w:t>
      </w:r>
    </w:p>
    <w:p>
      <w:r>
        <w:t>- Hồ sơ</w:t>
      </w:r>
    </w:p>
    <w:p>
      <w:r>
        <w:t>B3: Phân công xử lý hồ sơ</w:t>
      </w:r>
    </w:p>
    <w:p>
      <w:r>
        <w:t>Phòng KHTC tiếp nhận hồ sơ, báo cáo lãnh đạo phòng phân công chuyên viên thụ lý hồ sơ:</w:t>
      </w:r>
    </w:p>
    <w:p>
      <w:r>
        <w:t>- Trên phiếu kiểm soát quá trình giải quyết hồ sơ (Mẫu số 04)</w:t>
      </w:r>
    </w:p>
    <w:p>
      <w:r>
        <w:t>- Xử lý trên phần mềm</w:t>
      </w:r>
    </w:p>
    <w:p>
      <w:r>
        <w:t>Lãnh đạo phòng</w:t>
      </w:r>
    </w:p>
    <w:p>
      <w:r>
        <w:t>01 giờ</w:t>
      </w:r>
    </w:p>
    <w:p>
      <w:r>
        <w:t>- Mẫu số 01</w:t>
      </w:r>
    </w:p>
    <w:p>
      <w:r>
        <w:t>- Mẫu số 04</w:t>
      </w:r>
    </w:p>
    <w:p>
      <w:r>
        <w:t>- Hồ sơ</w:t>
      </w:r>
    </w:p>
    <w:p>
      <w:r>
        <w:t>B4: Kiểm tra, xử lý hồ sơ</w:t>
      </w:r>
    </w:p>
    <w:p>
      <w:r>
        <w:t>Lãnh đạo phòng KHTC phân công cho chuyên viên xử lý, thẩm định hồ sơ theo quy định:</w:t>
      </w:r>
    </w:p>
    <w:p>
      <w:r>
        <w:t>- Trường hợp hồ sơ đạt yêu cầu hoặc Tổ chức, cá nhân đã bổ sung hồ sơ đạt yêu cầu thì dự thảo Phiếu Công bố/Văn bản đề nghị hiệu chỉnh</w:t>
      </w:r>
    </w:p>
    <w:p>
      <w:r>
        <w:t>- Xử lý trên phần mềm</w:t>
      </w:r>
    </w:p>
    <w:p>
      <w:r>
        <w:t>- Chuyên viên</w:t>
      </w:r>
    </w:p>
    <w:p>
      <w:r>
        <w:t>- Phòng chuyên môn</w:t>
      </w:r>
    </w:p>
    <w:p>
      <w:r>
        <w:t>03 giờ</w:t>
      </w:r>
    </w:p>
    <w:p>
      <w:r>
        <w:t>- Mẫu số 01</w:t>
      </w:r>
    </w:p>
    <w:p>
      <w:r>
        <w:t>- Mẫu số 04</w:t>
      </w:r>
    </w:p>
    <w:p>
      <w:r>
        <w:t>- Hồ sơ</w:t>
      </w:r>
    </w:p>
    <w:p>
      <w:r>
        <w:t>- Mẫu số 7,8</w:t>
      </w:r>
    </w:p>
    <w:p>
      <w:r>
        <w:t>- Phiếu Công bố/Văn bản đề nghị hiệu chỉnh</w:t>
      </w:r>
    </w:p>
    <w:p>
      <w:r>
        <w:t>- Văn bản trả lời không cấp</w:t>
      </w:r>
    </w:p>
    <w:p>
      <w:r>
        <w:t>B5: Thẩm tra hồ sơ</w:t>
      </w:r>
    </w:p>
    <w:p>
      <w:r>
        <w:t>Lãnh đạo Phòng xem xét, trình Lãnh đạo Sở phê duyệt hồ sơ</w:t>
      </w:r>
    </w:p>
    <w:p>
      <w:r>
        <w:t>Lãnh đạo phòng</w:t>
      </w:r>
    </w:p>
    <w:p>
      <w:r>
        <w:t>01 giờ</w:t>
      </w:r>
    </w:p>
    <w:p>
      <w:r>
        <w:t>- Mẫu số 01</w:t>
      </w:r>
    </w:p>
    <w:p>
      <w:r>
        <w:t>- Mẫu số 04</w:t>
      </w:r>
    </w:p>
    <w:p>
      <w:r>
        <w:t>- Hồ sơ</w:t>
      </w:r>
    </w:p>
    <w:p>
      <w:r>
        <w:t>- Phiếu Công bố/Văn bản đề nghị hiệu chỉnh</w:t>
      </w:r>
    </w:p>
    <w:p>
      <w:r>
        <w:t>- Văn bản liên quan (nếu có)</w:t>
      </w:r>
    </w:p>
    <w:p>
      <w:r>
        <w:t>B6: Phê duyệt hồ sơ</w:t>
      </w:r>
    </w:p>
    <w:p>
      <w:r>
        <w:t>Lãnh đạo Sở xem xét lại hồ sơ, ký duyệt hồ sơ</w:t>
      </w:r>
    </w:p>
    <w:p>
      <w:r>
        <w:t>Lãnh đạo Sở</w:t>
      </w:r>
    </w:p>
    <w:p>
      <w:r>
        <w:t>01 giờ</w:t>
      </w:r>
    </w:p>
    <w:p>
      <w:r>
        <w:t>- Mẫu số 04</w:t>
      </w:r>
    </w:p>
    <w:p>
      <w:r>
        <w:t>- Hồ sơ</w:t>
      </w:r>
    </w:p>
    <w:p>
      <w:r>
        <w:t>- Phiếu Công bố/Văn bản đề nghị hiệu chỉnh</w:t>
      </w:r>
    </w:p>
    <w:p>
      <w:r>
        <w:t>- Văn bản trả lời không cấp</w:t>
      </w:r>
    </w:p>
    <w:p>
      <w:r>
        <w:t>B7: Phát hành và chuyển hồ sơ</w:t>
      </w:r>
    </w:p>
    <w:p>
      <w:r>
        <w:t>- Văn thư Sở vào số văn bản, đóng dấu, lưu trữ hồ sơ</w:t>
      </w:r>
    </w:p>
    <w:p>
      <w:r>
        <w:t>- Chuyển kết quả giải quyết cho Công chức tại Trung tâm</w:t>
      </w:r>
    </w:p>
    <w:p>
      <w:r>
        <w:t>- Văn thư Sở</w:t>
      </w:r>
    </w:p>
    <w:p>
      <w:r>
        <w:t>01 giờ</w:t>
      </w:r>
    </w:p>
    <w:p>
      <w:r>
        <w:t>- Mẫu số 04</w:t>
      </w:r>
    </w:p>
    <w:p>
      <w:r>
        <w:t>- Phiếu Công bố/Văn bản đề nghị hiệu chỉnh</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Tổ chức, cá nhân</w:t>
      </w:r>
    </w:p>
    <w:p>
      <w:r>
        <w:t>- Công chức tại Trung tâm</w:t>
      </w:r>
    </w:p>
    <w:p>
      <w:r>
        <w:t>Trong 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