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1140/QĐ-BKHCN năm 2024 công bố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1140/QĐ-BKHCN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1140/QĐ-BKHCN</w:t>
      </w:r>
    </w:p>
    <w:p>
      <w:r>
        <w:t>Hà Nội, ngày 29 tháng 05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2270/BNN-KHCN ngày 28 tháng 3 năm 2024;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15 Tiêu chuẩn quốc gia (TCVN) sau đây:</w:t>
      </w:r>
    </w:p>
    <w:p>
      <w:r>
        <w:t>1.</w:t>
      </w:r>
    </w:p>
    <w:p>
      <w:r>
        <w:t>TCVN 14116:2024 ISO 22157:2019</w:t>
      </w:r>
    </w:p>
    <w:p>
      <w:r>
        <w:t>Kết cấu tre - Xác định tính chất vật lý và cơ học của thân tre - Phương pháp thử</w:t>
      </w:r>
    </w:p>
    <w:p>
      <w:r>
        <w:t>2.</w:t>
      </w:r>
    </w:p>
    <w:p>
      <w:r>
        <w:t>TCVN 14117:2024</w:t>
      </w:r>
    </w:p>
    <w:p>
      <w:r>
        <w:t>Tre và các sản phẩm từ tre - Tre ép khối chịu lực</w:t>
      </w:r>
    </w:p>
    <w:p>
      <w:r>
        <w:t>3.</w:t>
      </w:r>
    </w:p>
    <w:p>
      <w:r>
        <w:t>TCVN 14118:2024</w:t>
      </w:r>
    </w:p>
    <w:p>
      <w:r>
        <w:t>Gỗ sấy - Xác định ứng suất dư, mức độ nứt vỡ, biến dạng và biến màu</w:t>
      </w:r>
    </w:p>
    <w:p>
      <w:r>
        <w:t>4.</w:t>
      </w:r>
    </w:p>
    <w:p>
      <w:r>
        <w:t>TCVN 14119:2024</w:t>
      </w:r>
    </w:p>
    <w:p>
      <w:r>
        <w:t>Gỗ sấy - Phân hạng theo ứng suất dư, mức độ nứt vỡ, biến dạng và biến màu</w:t>
      </w:r>
    </w:p>
    <w:p>
      <w:r>
        <w:t>5.</w:t>
      </w:r>
    </w:p>
    <w:p>
      <w:r>
        <w:t>TCVN 14120:2024</w:t>
      </w:r>
    </w:p>
    <w:p>
      <w:r>
        <w:t>Gỗ - Nguyên tắc về danh pháp</w:t>
      </w:r>
    </w:p>
    <w:p>
      <w:r>
        <w:t>6.</w:t>
      </w:r>
    </w:p>
    <w:p>
      <w:r>
        <w:t>TCVN 14121:2024</w:t>
      </w:r>
    </w:p>
    <w:p>
      <w:r>
        <w:t>Gỗ - Phương pháp định loại dựa vào đặc điểm cấu tạo thô đại và kính hiển vi</w:t>
      </w:r>
    </w:p>
    <w:p>
      <w:r>
        <w:t>7.</w:t>
      </w:r>
    </w:p>
    <w:p>
      <w:r>
        <w:t>TCVN 14122:2024 ISO 19209:2017</w:t>
      </w:r>
    </w:p>
    <w:p>
      <w:r>
        <w:t>Keo dán - Keo dán gỗ nhiệt dẻo dùng trong ứng dụng phi kết cấu - Phân loại</w:t>
      </w:r>
    </w:p>
    <w:p>
      <w:r>
        <w:t>8.</w:t>
      </w:r>
    </w:p>
    <w:p>
      <w:r>
        <w:t>TCVN 14123:2024 ISO 19210:2017</w:t>
      </w:r>
    </w:p>
    <w:p>
      <w:r>
        <w:t>Keo dán - Keo dán gỗ nhiệt dẻo dùng trong ứng dụng phi kết cấu - Xác định độ bền kéo trượt của mối ghép chồng</w:t>
      </w:r>
    </w:p>
    <w:p>
      <w:r>
        <w:t>9.</w:t>
      </w:r>
    </w:p>
    <w:p>
      <w:r>
        <w:t>TCVN 14124:2024 ISO 6238:2018</w:t>
      </w:r>
    </w:p>
    <w:p>
      <w:r>
        <w:t>Keo dán gỗ - Liên kết dán dính gỗ với gỗ - Xác định độ bền nén trượt</w:t>
      </w:r>
    </w:p>
    <w:p>
      <w:r>
        <w:t>10.</w:t>
      </w:r>
    </w:p>
    <w:p>
      <w:r>
        <w:t>TCVN 14125:2024 ISO 6237:2017</w:t>
      </w:r>
    </w:p>
    <w:p>
      <w:r>
        <w:t>Keo dán gỗ - Liên kết dán dính gỗ với gỗ - Xác định độ bền kéo trượt</w:t>
      </w:r>
    </w:p>
    <w:p>
      <w:r>
        <w:t>11.</w:t>
      </w:r>
    </w:p>
    <w:p>
      <w:r>
        <w:t>TCVN 14126:2024</w:t>
      </w:r>
    </w:p>
    <w:p>
      <w:r>
        <w:t>Chế phẩm bảo quản gỗ - Xác định hiệu lực phòng chống mọt cám nâu  Lyctus bruneus  (Stephens) hại gỗ - Phương pháp trong phòng thí nghiệm</w:t>
      </w:r>
    </w:p>
    <w:p>
      <w:r>
        <w:t>12.</w:t>
      </w:r>
    </w:p>
    <w:p>
      <w:r>
        <w:t>TCVN 14127:2024</w:t>
      </w:r>
    </w:p>
    <w:p>
      <w:r>
        <w:t>Chế phẩm bảo quản gỗ - Xác định hiệu lực phòng chống hà biển hại gỗ</w:t>
      </w:r>
    </w:p>
    <w:p>
      <w:r>
        <w:t>13.</w:t>
      </w:r>
    </w:p>
    <w:p>
      <w:r>
        <w:t>TCVN 8755:2024</w:t>
      </w:r>
    </w:p>
    <w:p>
      <w:r>
        <w:t>Giống cây lâm nghiệp - Cây trội</w:t>
      </w:r>
    </w:p>
    <w:p>
      <w:r>
        <w:t>14.</w:t>
      </w:r>
    </w:p>
    <w:p>
      <w:r>
        <w:t>TCVN 8757:2024</w:t>
      </w:r>
    </w:p>
    <w:p>
      <w:r>
        <w:t>Giống cây lâm nghiệp - Vườn giống</w:t>
      </w:r>
    </w:p>
    <w:p>
      <w:r>
        <w:t>15.</w:t>
      </w:r>
    </w:p>
    <w:p>
      <w:r>
        <w:t>TCVN 14130:2024</w:t>
      </w:r>
    </w:p>
    <w:p>
      <w:r>
        <w:t>Giống cây lâm nghiệp - Yêu cầu kỹ thuật của phục tráng giống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