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1113/QĐ-BGDĐT điều chỉnh Điều lệ Hội khỏe Phù Đổng toàn quốc lần thứ X năm 2024 do Bộ trưởng Bộ Giáo dục và Đào tạo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1113/QĐ-BGDĐT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11/04/2024</w:t>
            </w:r>
          </w:p>
        </w:tc>
      </w:tr>
      <w:tr>
        <w:tc>
          <w:tcPr>
            <w:tcW w:type="dxa" w:w="4320"/>
          </w:tcPr>
          <w:p>
            <w:r>
              <w:t>Ngày hiệu lực</w:t>
            </w:r>
          </w:p>
        </w:tc>
        <w:tc>
          <w:tcPr>
            <w:tcW w:type="dxa" w:w="4320"/>
          </w:tcPr>
          <w:p>
            <w:r>
              <w:t>11/04/2024</w:t>
            </w:r>
          </w:p>
        </w:tc>
      </w:tr>
      <w:tr>
        <w:tc>
          <w:tcPr>
            <w:tcW w:type="dxa" w:w="4320"/>
          </w:tcPr>
          <w:p>
            <w:r>
              <w:t>Tình trạng</w:t>
            </w:r>
          </w:p>
        </w:tc>
        <w:tc>
          <w:tcPr>
            <w:tcW w:type="dxa" w:w="4320"/>
          </w:tcPr>
          <w:p>
            <w:r>
              <w:t>Chưa xác định</w:t>
            </w:r>
          </w:p>
        </w:tc>
      </w:tr>
    </w:tbl>
    <w:p/>
    <w:p>
      <w:r>
        <w:t>BỘ GIÁO DỤC VÀ ĐÀO TẠO</w:t>
      </w:r>
    </w:p>
    <w:p>
      <w:r>
        <w:t>-------</w:t>
      </w:r>
    </w:p>
    <w:p>
      <w:r>
        <w:t>CỘNG HÒA XÃ HỘI CHỦ NGHĨA VIỆT NAM</w:t>
      </w:r>
    </w:p>
    <w:p>
      <w:r>
        <w:t>Độc lập - Tự do - Hạnh phúc</w:t>
      </w:r>
    </w:p>
    <w:p>
      <w:r>
        <w:t>---------------</w:t>
      </w:r>
    </w:p>
    <w:p>
      <w:r>
        <w:t>Số: 1113/QĐ-BGDĐT</w:t>
      </w:r>
    </w:p>
    <w:p>
      <w:r>
        <w:t>Hà Nội, ngày 11 tháng 04 năm 2024</w:t>
      </w:r>
    </w:p>
    <w:p>
      <w:r>
        <w:t>QUYẾT ĐỊNH</w:t>
      </w:r>
    </w:p>
    <w:p>
      <w:r>
        <w:t>ĐIỀU CHỈNH, BỔ SUNG ĐIỀU LỆ HỘI KHỎE PHÙ ĐỔNG TOÀN QUỐC LẦN THỨ X NĂM 2024</w:t>
      </w:r>
    </w:p>
    <w:p>
      <w:r>
        <w:t>BỘ TRƯỞNG BỘ GIÁO DỤC VÀ ĐÀO TẠO</w:t>
      </w:r>
    </w:p>
    <w:p>
      <w:r>
        <w:t>Căn cứ Nghị định số 122/2016/NĐ-CP ngày 01/9/2016 của Chính phủ quy định chức năng, nhiệm vụ, quyền hạn và cơ cấu tổ chức của Bộ, cơ quan ngang Bộ;</w:t>
      </w:r>
    </w:p>
    <w:p>
      <w:r>
        <w:t>Căn cứ Nghị định số 86/2022/NĐ-CP ngày 24/10/2022 của Chính phủ quy định chức năng, nhiệm vụ, quyền hạn và cơ cấu tổ chức của Bộ Giáo dục và Đào tạo;</w:t>
      </w:r>
    </w:p>
    <w:p>
      <w:r>
        <w:t>Căn cứ Quyết định số 3318/QĐ-BGDĐT ngày 19/10/2023 của Bộ trưởng Bộ Giáo dục và Đào tạo ban hành Điều lệ Hội khỏe Phù Đổng toàn quốc lần thứ X năm 2024;</w:t>
      </w:r>
    </w:p>
    <w:p>
      <w:r>
        <w:t>Theo đề nghị của Vụ trưởng Vụ Giáo dục thể chất.</w:t>
      </w:r>
    </w:p>
    <w:p>
      <w:r>
        <w:t>QUYẾT ĐỊNH:</w:t>
      </w:r>
    </w:p>
    <w:p>
      <w:r>
        <w:t>Điều 1 . Điều chỉnh, bổ sung một số nội dung tại Quyết định số 3318/QĐ-BGDĐT ngày 19/10/2023 của Bộ trưởng Bộ Giáo dục và Đào tạo về việc ban hành Điều lệ Hội khỏe Phù Đổng toàn quốc lần thứ X năm 2024 (sau đây gọi tắt là Điều lệ), cụ thể như sau:</w:t>
      </w:r>
    </w:p>
    <w:p>
      <w:r>
        <w:t>1. Môn Bóng chuyền</w:t>
      </w:r>
    </w:p>
    <w:p>
      <w:r>
        <w:t>a) Tại khoản 5, điều 10, Điều lệ, bổ sung quy định về chiều cao lưới đối với cấp THCS quy định như sau: lưới cao 2,25m đối với nam và 2,10m đối với nữ.</w:t>
      </w:r>
    </w:p>
    <w:p>
      <w:r>
        <w:t>b) Tại khoản 6, điều 10, Điều lệ, bổ sung quy định về cách tính điểm, xếp hạng như sau:</w:t>
      </w:r>
    </w:p>
    <w:p>
      <w:r>
        <w:t>“6.1. Cách tính điểm trong thi đấu vòng tròn</w:t>
      </w:r>
    </w:p>
    <w:p>
      <w:r>
        <w:t>- Trận thắng với tỷ số (2-0): đội thắng được 3 điểm, đội thua được 0 điểm.</w:t>
      </w:r>
    </w:p>
    <w:p>
      <w:r>
        <w:t>- Trận thắng với tỷ số (2-1): đội thắng được 2 điểm, đội thua được 1 điểm.</w:t>
      </w:r>
    </w:p>
    <w:p>
      <w:r>
        <w:t>- Bỏ cuộc: 0 điểm.</w:t>
      </w:r>
    </w:p>
    <w:p>
      <w:r>
        <w:t>6.2. Cách xếp hạng trong thi đấu vòng tròn</w:t>
      </w:r>
    </w:p>
    <w:p>
      <w:r>
        <w:t>- Đội có nhiều trận thắng nhất xếp trên.</w:t>
      </w:r>
    </w:p>
    <w:p>
      <w:r>
        <w:t>- Nếu hai hay nhiều đội có tổng số trận thắng bằng nhau:</w:t>
      </w:r>
    </w:p>
    <w:p>
      <w:r>
        <w:t>+ Đội nào có tổng số điểm nhiều hơn thì xếp trên.</w:t>
      </w:r>
    </w:p>
    <w:p>
      <w:r>
        <w:t>+ Trong trường hợp hai hay nhiều đội có tổng số điểm bằng nhau thì đội nào có tỷ số "tổng hiệp thắng/tổng hiệp thua" lớn hơn đội đó xếp trên.</w:t>
      </w:r>
    </w:p>
    <w:p>
      <w:r>
        <w:t>+ Nếu tỷ số "tổng hiệp thắng/tổng hiệp thua" vẫn bằng nhau thì đội nào có "tổng quả thắng/tổng quả thua" lớn hơn sẽ xếp trên.</w:t>
      </w:r>
    </w:p>
    <w:p>
      <w:r>
        <w:t>+ Nếu tỷ số "tổng quả thắng/tổng quả thua" vẫn bằng nhau thì đội nào thắng trong trận đấu giữa 02 đội xếp trên.”.</w:t>
      </w:r>
    </w:p>
    <w:p>
      <w:r>
        <w:t>6.3. Cách tính điểm vào kết quả Hội khỏe Phù Đổng: Theo quy định tại điều 7 của Điều lệ.”</w:t>
      </w:r>
    </w:p>
    <w:p>
      <w:r>
        <w:t>2. Môn Cầu lông</w:t>
      </w:r>
    </w:p>
    <w:p>
      <w:r>
        <w:t>Tại khoản 4, điều 13, Điều lệ, điều chỉnh, bổ sung như sau:</w:t>
      </w:r>
    </w:p>
    <w:p>
      <w:r>
        <w:t>“4.1. Mỗi vận động viên được đăng ký tham gia thi đấu tối đa 02 nội dung cá nhân (không kể nội dung đồng đội).</w:t>
      </w:r>
    </w:p>
    <w:p>
      <w:r>
        <w:t>4.2. Mỗi đơn vị được đăng ký tối đa 05 VĐV nam và 05 VĐV nữ cho mỗi nhóm tuổi/cấp học (lứa tuổi 12-13, lứa tuổi 14-15, trung học phổ thông) thi đấu ở các nội dung. Nội dung đồng đội, mỗi đơn vị được đăng ký 05 VĐV.</w:t>
      </w:r>
    </w:p>
    <w:p>
      <w:r>
        <w:t>4.3. Các đơn vị được đăng ký tối đa 02 đơn nam, 02 đơn nữ, 01 đôi nam, 01 đôi nữ, 02 đôi nam nữ cho mỗi nhóm tuổi/ cấp học (lứa tuổi 12-13, lứa tuổi 14- 15, trung học phổ thông).”</w:t>
      </w:r>
    </w:p>
    <w:p>
      <w:r>
        <w:t>3. Điều chỉnh điều kiện tổ chức thi đấu các nội dung</w:t>
      </w:r>
    </w:p>
    <w:p>
      <w:r>
        <w:t>Tại điểm 5.1, khoản 5, điều 6, Điều lệ, điều chỉnh như sau:</w:t>
      </w:r>
    </w:p>
    <w:p>
      <w:r>
        <w:t>“Chỉ tổ chức thi đấu các nội dung ở giai đoạn I, Hội khỏe Phù Đổng toàn quốc lần thứ X năm 2024 khi có từ 04 đăng ký của 03 đơn vị trở lên (đối với những nội dung có đủ 04 đăng ký, Ban Tổ chức sẽ trao 01 huy chương vàng, 01 huy chương bạc, 01 huy chương đồng). Riêng các nội dung vòng loại giai đoạn I môn Bóng đá, chỉ tổ chức thi đấu khi có từ 03 đơn vị trở lên.”</w:t>
      </w:r>
    </w:p>
    <w:p>
      <w:r>
        <w:t>Điều 2.  Quyết định này có hiệu lực kể từ ngày ký.</w:t>
      </w:r>
    </w:p>
    <w:p>
      <w:r>
        <w:t>Điều 3.  Các Ông (Bà) Chánh Văn phòng, Vụ trưởng các Vụ, Cục: Giáo dục thể chất, Kế hoạch - Tài chính, Giáo dục Tiểu học, Giáo dục Trung học, Giáo dục Thường xuyên, Công nghệ thông tin; Thủ trưởng các đơn vị liên quan, Ban Chỉ đạo Hội khỏe Phù Đổng các cấp, Giám đốc các Sở Giáo dục và Đào tạo, các thành viên tham gia Hội khỏe Phù Đổng chịu trách nhiệm thi hành Quyết định này./.</w:t>
      </w:r>
    </w:p>
    <w:p>
      <w:r>
        <w:t>Nơi nhận:</w:t>
      </w:r>
    </w:p>
    <w:p>
      <w:r>
        <w:t>- Như Điều 3 (để th/h);</w:t>
      </w:r>
    </w:p>
    <w:p>
      <w:r>
        <w:t>- Văn phòng Chính phủ (để b/c);</w:t>
      </w:r>
    </w:p>
    <w:p>
      <w:r>
        <w:t>- Bộ trưởng Nguyễn Kim Sơn (để b/c);</w:t>
      </w:r>
    </w:p>
    <w:p>
      <w:r>
        <w:t>- Các Thứ trưởng (để ph/h chỉ đạo);</w:t>
      </w:r>
    </w:p>
    <w:p>
      <w:r>
        <w:t>- Các Bộ: Tài chính, KH&amp;ĐT, VHTTDL (để ph/h);</w:t>
      </w:r>
    </w:p>
    <w:p>
      <w:r>
        <w:t>- UBND các tỉnh, TP trực thuộc TW (để ph/h);</w:t>
      </w:r>
    </w:p>
    <w:p>
      <w:r>
        <w:t>- Các Sở GDĐT (để th/h);</w:t>
      </w:r>
    </w:p>
    <w:p>
      <w:r>
        <w:t>- Các Sở VHTT, VHTTDL (để ph/h);</w:t>
      </w:r>
    </w:p>
    <w:p>
      <w:r>
        <w:t>- Hội Thể thao học sinh Việt Nam (để th/h);</w:t>
      </w:r>
    </w:p>
    <w:p>
      <w:r>
        <w:t>- Cổng thông tin điện tử của BGDĐT;</w:t>
      </w:r>
    </w:p>
    <w:p>
      <w:r>
        <w:t>- Lưu: VT, Vụ GDTC.</w:t>
      </w:r>
    </w:p>
    <w:p>
      <w:r>
        <w:t>KT. BỘ TRƯỞNG</w:t>
      </w:r>
    </w:p>
    <w:p>
      <w:r>
        <w:t>THỨ TRƯỞNG</w:t>
      </w:r>
    </w:p>
    <w:p>
      <w:r>
        <w:t>Nguyễn Thị Kim Chi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