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1107/QĐ-UBND năm 2024 công bố Danh mục 03 thủ tục hành chính; danh mục 11 thành phần hồ sơ phải số hóa của 03 thủ tục hành chính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1107/QĐ-UBND</w:t>
      </w:r>
    </w:p>
    <w:p>
      <w:r>
        <w:t>Tuyên Quang, ngày 07 tháng 10 năm 2024</w:t>
      </w:r>
    </w:p>
    <w:p>
      <w:r>
        <w:t>QUYẾT ĐỊNH</w:t>
      </w:r>
    </w:p>
    <w:p>
      <w:r>
        <w:t>VỀ VIỆC CÔNG BỐ DANH MỤC 03 THỦ TỤC HÀNH CHÍNH; DANH MỤC 11 THÀNH PHẦN HỒ SƠ PHẢI SỐ HÓA CỦA 03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2295/QĐ-BKHĐT ngày 26/9/2024 của Bộ trưởng Bộ Kế hoạch và Đầu tư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w:t>
      </w:r>
    </w:p>
    <w:p>
      <w:r>
        <w:t>QUYẾT ĐỊNH:</w:t>
      </w:r>
    </w:p>
    <w:p>
      <w:r>
        <w:t>Điều 1.  Công bố kèm theo Quyết định này:</w:t>
      </w:r>
    </w:p>
    <w:p>
      <w:r>
        <w:t>1. Danh mục 03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Tuyên Quang  (có Phụ lục I kèm theo) .</w:t>
      </w:r>
    </w:p>
    <w:p>
      <w:r>
        <w:t>2. Danh mục 11 thành phần hồ sơ phải số hoá của 03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Tuyên Quang theo quy định tại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Phụ lục II kèm theo) .</w:t>
      </w:r>
    </w:p>
    <w:p>
      <w:r>
        <w:t>Điều 2.  Các cơ quan, đơn vị có trách nhiệm tổ chức thực hiện các nhiệm vụ cụ thể sau:</w:t>
      </w:r>
    </w:p>
    <w:p>
      <w:r>
        <w:t>1. Sở Kế hoạch và Đầu tư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02 ngày làm việc kể từ ngày ban hành Quyết định.</w:t>
      </w:r>
    </w:p>
    <w:p>
      <w:r>
        <w:t>b) Trình Chủ tịch Ủy ban nhân dân tỉnh hồ sơ công bố quy trình giải quyết thủ tục hành chính; xây dựng biểu mẫu điện tử tương tác (e-Form) đối với thủ tục hành chính nêu tại Điều 1 Quyết định này trên Hệ thống thông tin giải quyết thủ tục hành chính tỉnh (nếu có).  Thời gian hoàn thành trong 05 ngày làm việc kể từ ngày ban hành Quyết định.</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ban hành Quyết định.</w:t>
      </w:r>
    </w:p>
    <w:p>
      <w:r>
        <w:t>d)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a)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b) Kịp thời báo cáo Chủ tịch Ủy ban nhân dân tỉnh những vướng mắc hoặc đề xuất giải pháp khắc phục, nâng cao tỷ lệ số hóa thành phần hồ sơ, kết quả giải quyết thủ tục hành chính (nếu có).</w:t>
      </w:r>
    </w:p>
    <w:p>
      <w:r>
        <w:t>Điều 3.  Quyết định này có hiệu lực thi hành kể từ ngày ký.</w:t>
      </w:r>
    </w:p>
    <w:p>
      <w:r>
        <w:t>Điều 4.  Chánh Văn phòng Ủy ban nhân dân tỉnh; Giám đốc Sở; Thủ trưởng Ban, ngành và các cơ quan, tổ chức, cá nhân có liên quan chịu trách nhiệm thi hành Quyết định này./.</w:t>
      </w:r>
    </w:p>
    <w:p>
      <w:r>
        <w:t>Nơi nhận:</w:t>
      </w:r>
    </w:p>
    <w:p>
      <w:r>
        <w:t>- VPCP (Cục KSTTHC); (báo cáo)</w:t>
      </w:r>
    </w:p>
    <w:p>
      <w:r>
        <w:t>- Bộ KH&amp;ĐT; (báo cáo)</w:t>
      </w:r>
    </w:p>
    <w:p>
      <w:r>
        <w:t>- Chủ tịch, các PCT UBND tỉnh;</w:t>
      </w:r>
    </w:p>
    <w:p>
      <w:r>
        <w:t>- Như Điều 4; (thực hiện)</w:t>
      </w:r>
    </w:p>
    <w:p>
      <w:r>
        <w:t>- CVP, các PCVP UBND tỉnh;</w:t>
      </w:r>
    </w:p>
    <w:p>
      <w:r>
        <w:t>- Công an tỉnh;</w:t>
      </w:r>
    </w:p>
    <w:p>
      <w:r>
        <w:t>- Bưu điện tỉnh;</w:t>
      </w:r>
    </w:p>
    <w:p>
      <w:r>
        <w:t>- Trung tâm PVHCC tỉnh;</w:t>
      </w:r>
    </w:p>
    <w:p>
      <w:r>
        <w:t>- Viễn thông Tuyên Quang;</w:t>
      </w:r>
    </w:p>
    <w:p>
      <w:r>
        <w:t>- Cổng thông tin điện tử tỉnh; (đăng tải)</w:t>
      </w:r>
    </w:p>
    <w:p>
      <w:r>
        <w:t>- UBND huyện, thành phố;</w:t>
      </w:r>
    </w:p>
    <w:p>
      <w:r>
        <w:t>- Phòng THVX-VPUBND tỉnh; (đ/c Hoài)</w:t>
      </w:r>
    </w:p>
    <w:p>
      <w:r>
        <w:t>- Lưu: VT, THCBKS Nhung</w:t>
      </w:r>
    </w:p>
    <w:p>
      <w:r>
        <w:t>KT. CHỦ TỊCH</w:t>
      </w:r>
    </w:p>
    <w:p>
      <w:r>
        <w:t>PHÓ CHỦ TỊCH</w:t>
      </w:r>
    </w:p>
    <w:p>
      <w:r>
        <w:t>Nguyễn Mạnh Tuấn</w:t>
      </w:r>
    </w:p>
    <w:p>
      <w:r>
        <w:t>PHỤ LỤC I</w:t>
      </w:r>
    </w:p>
    <w:p>
      <w:r>
        <w:t>DANH MỤC 03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TUYÊN QUANG</w:t>
      </w:r>
    </w:p>
    <w:p>
      <w:r>
        <w:t>(Ban hành kèm theo Quyết định số 1107/QĐ-UBND ngày 07 tháng 10 năm 2024 của Chủ tịch Ủy ban nhân dân tỉnh Tuyên Quang)</w:t>
      </w:r>
    </w:p>
    <w:p>
      <w:r>
        <w:t>TT</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DV   BC CI</w:t>
      </w:r>
    </w:p>
    <w:p>
      <w:r>
        <w:t>1</w:t>
      </w:r>
    </w:p>
    <w:p>
      <w:r>
        <w:t>Chuyển đổi công ty nhà nước thành công ty trách nhiệm hữu hạn một thành viên do Nhà nước nắm giữ 100% vốn điều lệ</w:t>
      </w:r>
    </w:p>
    <w:p>
      <w:r>
        <w:t>03 ngày làm việc</w:t>
      </w:r>
    </w:p>
    <w:p>
      <w:r>
        <w:t>1. Trực tiếp hoặc qua dịch vụ bưu chính công ích đến: Trung tâm Phục vụ hành chính công tỉnh, địa chỉ: Số 609 đường Quang Trung, phường Phan Thiết, thành phố Tuyên Quang, tỉnh Tuyên Quang (Quầy tiếp nhận và trả kết quả Sở Kế hoạch và Đầu tư)</w:t>
      </w:r>
    </w:p>
    <w:p>
      <w:r>
        <w:t>2. Trực tuyến:</w:t>
      </w:r>
    </w:p>
    <w:p>
      <w:r>
        <w:t>Cổng Dịch vụ công Quốc gia (https://dichvucong.gov.vn) hoặc Hệ thống thông tin giải quyết thủ tục hành chính tỉnh (https://dichvucong.tuyenquang .gov.vn)</w:t>
      </w:r>
    </w:p>
    <w:p>
      <w:r>
        <w:t>- Phí công bố nội dung đăng ký doanh nghiệp: 100.000đ;</w:t>
      </w:r>
    </w:p>
    <w:p>
      <w:r>
        <w:t>- Lệ phí đăng ký doanh nghiệp: 50.000đ/lần (được miễn phí nếu nộp trực tuyến)</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x</w:t>
      </w:r>
    </w:p>
    <w:p>
      <w:r>
        <w:t>x</w:t>
      </w:r>
    </w:p>
    <w:p>
      <w:r>
        <w:t>2</w:t>
      </w:r>
    </w:p>
    <w:p>
      <w:r>
        <w:t>Chuyển đổi công ty con chưa chuyển đổi thành công ty trách nhiệm hữu hạn một thành viên</w:t>
      </w:r>
    </w:p>
    <w:p>
      <w:r>
        <w:t>03 ngày làm việc</w:t>
      </w:r>
    </w:p>
    <w:p>
      <w:r>
        <w:t>x</w:t>
      </w:r>
    </w:p>
    <w:p>
      <w:r>
        <w:t>x</w:t>
      </w:r>
    </w:p>
    <w:p>
      <w:r>
        <w:t>3</w:t>
      </w:r>
    </w:p>
    <w:p>
      <w:r>
        <w:t>Đăng ký lại chi nhánh, văn phòng đại diện, địa điểm kinh doanh của công ty nhà nước và công ty con chưa chuyển đổi</w:t>
      </w:r>
    </w:p>
    <w:p>
      <w:r>
        <w:t>03 ngày làm việc</w:t>
      </w:r>
    </w:p>
    <w:p>
      <w:r>
        <w:t>x</w:t>
      </w:r>
    </w:p>
    <w:p>
      <w:r>
        <w:t>x</w:t>
      </w:r>
    </w:p>
    <w:p>
      <w:r>
        <w:t>PHỤ LỤC II</w:t>
      </w:r>
    </w:p>
    <w:p>
      <w:r>
        <w:t>DANH MỤC 11 THÀNH PHẦN HỒ SƠ PHẢI SỐ HOÁ THEO QUY ĐỊNH TẠI THÔNG TƯ SỐ 01/2023/TT-VPCP CỦA 03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TUYÊN QUANG</w:t>
      </w:r>
    </w:p>
    <w:p>
      <w:r>
        <w:t>(Ban hành kèm theo Quyết định số 1107/QĐ-UBND ngày 07 tháng 10 năm 2024 của Chủ tịch Ủy ban nhân dân tỉnh Tuyên Quang)</w:t>
      </w:r>
    </w:p>
    <w:p>
      <w:r>
        <w:t>STT</w:t>
      </w:r>
    </w:p>
    <w:p>
      <w:r>
        <w:t>TÊN/LĨNH VỰC/THÀNH PHẦN HỒ SƠ PHẢI SỐ HÓA</w:t>
      </w:r>
    </w:p>
    <w:p>
      <w:r>
        <w:t>I</w:t>
      </w:r>
    </w:p>
    <w:p>
      <w:r>
        <w:t>THỦ TỤC HÀNH CHÍNH BAN HÀNH MỚI: 03 thủ tục</w:t>
      </w:r>
    </w:p>
    <w:p>
      <w:r>
        <w:t>1</w:t>
      </w:r>
    </w:p>
    <w:p>
      <w:r>
        <w:t>Chuyển đổi công ty nhà nước thành công ty trách nhiệm hữu hạn một thành viên</w:t>
      </w:r>
    </w:p>
    <w:p>
      <w:r>
        <w:t>do Nhà nước nắm giữ 100% vốn điều lệ</w:t>
      </w:r>
    </w:p>
    <w:p>
      <w:r>
        <w:t>1.1</w:t>
      </w:r>
    </w:p>
    <w:p>
      <w:r>
        <w:t>Giấy đề nghị đăng ký doanh nghiệp  (theo mẫu quy định tại Phụ lục II ban hành   kèm theo Nghị định số 89/2024/NĐ-CP ngày 16/7/2024 của Chính phủ)</w:t>
      </w:r>
    </w:p>
    <w:p>
      <w:r>
        <w:t>1.2</w:t>
      </w:r>
    </w:p>
    <w:p>
      <w:r>
        <w:t>Quyết định chuyển đổi (của cơ quan đại diện chủ sở hữu)</w:t>
      </w:r>
    </w:p>
    <w:p>
      <w:r>
        <w:t>1.3</w:t>
      </w:r>
    </w:p>
    <w:p>
      <w:r>
        <w:t>Điều lệ của công ty trách nhiệm hữu hạn một thành viên do Nhà nước nắm giữ 100% vốn điều lệ theo quy định tại Luật Doanh nghiệp</w:t>
      </w:r>
    </w:p>
    <w:p>
      <w:r>
        <w:t>1.4</w:t>
      </w:r>
    </w:p>
    <w:p>
      <w:r>
        <w:t>Bản sao các giấy tờ sau đây:</w:t>
      </w:r>
    </w:p>
    <w:p>
      <w:r>
        <w:t>+ Giấy tờ pháp lý của cá nhân người đại diện theo pháp luật của công ty trách nhiệm hữu hạn một thành viên quy định tại Quyết định chuyển đổi;</w:t>
      </w:r>
    </w:p>
    <w:p>
      <w:r>
        <w:t>+ Giấy tờ pháp lý của cá nhân đối với người được giao thực hiện quyền, trách nhiệm của đại diện chủ sở hữu nhà nước tại doanh nghiệp quy định tại Quyết định chuyển đổi;</w:t>
      </w:r>
    </w:p>
    <w:p>
      <w:r>
        <w:t>+ Giấy chứng nhận đăng ký kinh doanh hoặc các giấy tờ có giá trị pháp lý tương đương; giấy chứng nhận đăng ký thuế của công ty nhà nước.</w:t>
      </w:r>
    </w:p>
    <w:p>
      <w:r>
        <w:t>2</w:t>
      </w:r>
    </w:p>
    <w:p>
      <w:r>
        <w:t>Chuyển đổi công ty con chưa chuyển đổi thành công ty trách nhiệm hữu hạn một thành viên</w:t>
      </w:r>
    </w:p>
    <w:p>
      <w:r>
        <w:t>2.1</w:t>
      </w:r>
    </w:p>
    <w:p>
      <w:r>
        <w:t>Giấy đề nghị đăng ký doanh nghiệp  (theo mẫu quy định tại Phụ lục II ban hành   kèm theo Nghị định số 89/2024/NĐ-CP).</w:t>
      </w:r>
    </w:p>
    <w:p>
      <w:r>
        <w:t>2.2</w:t>
      </w:r>
    </w:p>
    <w:p>
      <w:r>
        <w:t>Quyết định chuyển đổi (của Hội đồng thành viên hoặc Chủ tịch công ty của công ty mẹ)</w:t>
      </w:r>
    </w:p>
    <w:p>
      <w:r>
        <w:t>2.3</w:t>
      </w:r>
    </w:p>
    <w:p>
      <w:r>
        <w:t>Điều lệ của công ty trách nhiệm hữu hạn một thành viên theo quy định tại Luật Doanh nghiệp</w:t>
      </w:r>
    </w:p>
    <w:p>
      <w:r>
        <w:t>2.4</w:t>
      </w:r>
    </w:p>
    <w:p>
      <w:r>
        <w:t>- Bản sao các giấy tờ sau đây:</w:t>
      </w:r>
    </w:p>
    <w:p>
      <w:r>
        <w:t>+ Giấy tờ pháp lý của cá nhân người đại diện theo pháp luật của công ty trách nhiệm hữu hạn một thành viên quy định tại Quyết định chuyển đổi;</w:t>
      </w:r>
    </w:p>
    <w:p>
      <w:r>
        <w:t>+ Giấy tờ pháp lý của cá nhân đối với người đại diện phần vốn của công ty mẹ tại công ty trách nhiệm hữu hạn một thành viên quy định tại Quyết định chuyển đổi;</w:t>
      </w:r>
    </w:p>
    <w:p>
      <w:r>
        <w:t>+ Giấy chứng nhận đăng ký kinh doanh hoặc các giấy tờ có giá trị pháp lý tương đương; giấy chứng nhận đăng ký thuế của công ty con chưa chuyển đổi.</w:t>
      </w:r>
    </w:p>
    <w:p>
      <w:r>
        <w:t>3</w:t>
      </w:r>
    </w:p>
    <w:p>
      <w:r>
        <w:t>Đăng ký lại chi nhánh, văn phòng đại diện, địa điểm kinh doanh của công ty nhà nước và công ty con chưa chuyển đổi</w:t>
      </w:r>
    </w:p>
    <w:p>
      <w:r>
        <w:t>3.1</w:t>
      </w:r>
    </w:p>
    <w:p>
      <w:r>
        <w:t>Thông báo về việc đăng ký lại chi nhánh, văn phòng đại diện, địa điểm kinh doanh do người đại diện theo pháp luật của công ty trách nhiệm hữu hạn một thành viên ký  (theo mẫu quy định tại Phụ lục IV ban hành kèm theo Nghị định số 89/2024/NĐ- CP ngày 16/7/2024 của Chính phủ).</w:t>
      </w:r>
    </w:p>
    <w:p>
      <w:r>
        <w:t>3.2</w:t>
      </w:r>
    </w:p>
    <w:p>
      <w:r>
        <w:t>Quyết định chuyển đổi, trong đó bao gồm thông tin về chi nhánh, văn phòng đại diện, địa điểm kinh doanh được đăng ký lại theo quy định</w:t>
      </w:r>
    </w:p>
    <w:p>
      <w:r>
        <w:t>3.3</w:t>
      </w:r>
    </w:p>
    <w:p>
      <w:r>
        <w:t>- Bản sao các giấy tờ sau đây:</w:t>
      </w:r>
    </w:p>
    <w:p>
      <w:r>
        <w:t>+ Giấy tờ pháp lý của cá nhân người đứng đầu chi nhánh, văn phòng đại diện, địa điểm kinh doanh của công ty trách nhiệm hữu hạn một thành viên;</w:t>
      </w:r>
    </w:p>
    <w:p>
      <w:r>
        <w:t>+ Giấy chứng nhận đăng ký hoạt động chi nhánh, văn phòng đại diện, địa điểm kinh doanh của công ty nhà nước, công ty con chưa chuyển đổi hoặc các giấy tờ có giá trị pháp lý tương đương.</w:t>
      </w:r>
    </w:p>
    <w:p>
      <w:r>
        <w:t>Trường hợp nội dung đăng ký hoạt động chi nhánh, văn phòng đại điển, địa điểm kinh doanh đã được ghi nhận trên giấy chứng nhận đăng ký kinh doanh của công ty nhà nước, công ty con chưa chuyển đổi hoặc các giấy tờ có giá trị pháp lý tương đương, doanh nghiệp nộp giấy chứng nhận đăng ký kinh doành của công ty nhà nước, công ty con chưa chuyển đổi hoặc các giấy tờ có giá trị pháp lý tương đương thay cho loại giấy tờ này;</w:t>
      </w:r>
    </w:p>
    <w:p>
      <w:r>
        <w:t>+ Giấy chứng nhận đăng ký thuế của chi nhánh, văn phòng đại diện của công ty nhà nước, công ty con chưa chuyển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