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1106/QĐ-UBND năm 2024 công bố Danh mục 02 thủ tục hành chính; danh mục 15 thành phần hồ sơ phải số hóa của 02 thủ tục hành chính được sửa đổi, bổ sung trong lĩnh vực đo đạc và bản đồ thuộc thẩm quyền giải quyết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1106/QĐ-UBND</w:t>
      </w:r>
    </w:p>
    <w:p>
      <w:r>
        <w:t>Tuyên Quang, ngày 07 tháng 10 năm 2024</w:t>
      </w:r>
    </w:p>
    <w:p>
      <w:r>
        <w:t>QUYẾT ĐỊNH</w:t>
      </w:r>
    </w:p>
    <w:p>
      <w:r>
        <w:t>VỀ VIỆC CÔNG BỐ DANH MỤC 02 THỦ TỤC HÀNH CHÍNH; DANH MỤC 15 THÀNH PHẦN HỒ SƠ PHẢI SỐ HÓA CỦA 02 THỦ TỤC HÀNH CHÍNH ĐƯỢC SỬA ĐỔI, BỔ SUNG TRONG LĨNH VỰC ĐO ĐẠC VÀ BẢN ĐỒ THUỘC THẨM QUYỀN GIẢI QUYẾT CỦA SỞ TÀI NGUYÊN VÀ MÔI TRƯỜNG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3096/QĐ-BTNMT ngày 26/9/2024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w:t>
      </w:r>
    </w:p>
    <w:p>
      <w:r>
        <w:t>1. Danh mục 02 thủ tục hành chính được sửa đổi, bổ sung trong lĩnh vực đo đạc và bản đồ thuộc thẩm quyền giải quyết của Sở Tài nguyên và Môi trường tỉnh Tuyên Quang  (có Phụ lục I kèm theo) .</w:t>
      </w:r>
    </w:p>
    <w:p>
      <w:r>
        <w:t>2. Danh mục 15 thành phần hồ sơ phải số hoá của 02 thủ tục hành chính được sửa đổi, bổ sung trong lĩnh vực đo đạc và bản đồ thuộc thẩm quyền giải quyết của Sở Tài nguyên và Môi trường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Tài nguyên và Môi trường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Quyết định này thay thế Quyết định số 633/QĐ-UBND ngày 20/6/2023 của Chủ tịch Ủy ban nhân dân tỉnh về việc công bố Danh mục thủ tục hành chính được sửa đổi, bổ sung trong lĩnh vực đo đạc và bản đồ thuộc phạm vi chức năng quản lý của Sở Tài nguyên và Môi trường tỉnh Tuyên Quang.</w:t>
      </w:r>
    </w:p>
    <w:p>
      <w:r>
        <w:t>2. Bãi bỏ 02 thủ tục hành chính, 09 thành phần hồ sơ tại số thứ tự 03, 04 lĩnh vực đo đạc và bản đồ, Mục XI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TN&amp;MT;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KT-VPUBND tỉnh; (đ/c Hoà</w:t>
      </w:r>
    </w:p>
    <w:p>
      <w:r>
        <w:t>- Lưu: VT, THCBKS Nhung .</w:t>
      </w:r>
    </w:p>
    <w:p>
      <w:r>
        <w:t>KT. CHỦ TỊCH</w:t>
      </w:r>
    </w:p>
    <w:p>
      <w:r>
        <w:t>PHÓ CHỦ TỊCH</w:t>
      </w:r>
    </w:p>
    <w:p>
      <w:r>
        <w:t>Nguyễn Thế Giang</w:t>
      </w:r>
    </w:p>
    <w:p>
      <w:r>
        <w:t>PHỤ LỤC I</w:t>
      </w:r>
    </w:p>
    <w:p>
      <w:r>
        <w:t>DANH MỤC 02 THỦ TỤC HÀNH CHÍNH ĐƯỢC SỬA ĐỔI, BỔ SUNG TRONG LĨNH VỰC ĐO ĐẠC VÀ BẢN ĐỒ THUỘC THẨM QUYỀN GIẢI QUYẾT CỦA SỞ TÀI NGUYÊN VÀ MÔI TRƯỜNG TỈNH TUYÊN QUANG</w:t>
      </w:r>
    </w:p>
    <w:p>
      <w:r>
        <w:t>(Ban hành kèm theo Quyết định số 1106/QĐ-UBND ngày 07 tháng 10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1.000049</w:t>
      </w:r>
    </w:p>
    <w:p>
      <w:r>
        <w:t>Cấp, gia hạn, cấp lại, cấp đổi chứng chỉ hành nghề đo đạc và bản đồ hạng II</w:t>
      </w:r>
    </w:p>
    <w:p>
      <w:r>
        <w:t>- Cấp chứng chỉ hành nghề đo đạc và bản đồ hạng II: 09 ngày làm việc, kể từ ngày đăng tải kết quả sát hạch và xét cấp chứng chỉ hành nghề  [1]</w:t>
      </w:r>
    </w:p>
    <w:p>
      <w:r>
        <w:t>- Về gia hạn/ cấp lại/cấp đổi chứng chỉ hành nghề đo đạc và bản đồ hạng II: 2,5 ngày làm việc kể từ ngày nhận đủ hồ sơ hợp lệ  [2]</w:t>
      </w:r>
    </w:p>
    <w:p>
      <w:r>
        <w:t>1. Trực tiếp hoặc dịch vụ Bưu chính công ích đến: Trung tâm Phục vụ hành chính công tỉnh (Bộ phận Tiếp nhận và Trả kết quả Sở Tài nguyên và Môi trường), địa chỉ: Số 609 đường Quang Trung, phường Phan Thiết, thành phố Tuyên Quang.</w:t>
      </w:r>
    </w:p>
    <w:p>
      <w:r>
        <w:t>2. Trực tuyến: Hệ thống thông tin giải quyết TTHC tỉnh (https://dichvucong. tuyenquang.gov.vn)</w:t>
      </w:r>
    </w:p>
    <w:p>
      <w:r>
        <w:t>Không</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x</w:t>
      </w:r>
    </w:p>
    <w:p>
      <w:r>
        <w:t>x</w:t>
      </w:r>
    </w:p>
    <w:p>
      <w:r>
        <w:t>2</w:t>
      </w:r>
    </w:p>
    <w:p>
      <w:r>
        <w:t>1.011671</w:t>
      </w:r>
    </w:p>
    <w:p>
      <w:r>
        <w:t>Cung cấp thông tin, dữ liệu, sản phẩm đo đạc và bản đồ</w:t>
      </w:r>
    </w:p>
    <w:p>
      <w:r>
        <w:t>Căn cứ theo trường hợp, khối lượng dữ liệu (Trong ngày làm việc hoặc theo thống nhất với bên yêu cầu cung cấp)</w:t>
      </w:r>
    </w:p>
    <w:p>
      <w:r>
        <w:t>1. Trực tiếp hoặc dịch vụ Bưu chính công ích đến: Trung tâm Phục vụ hành chính công tỉnh (Bộ phận Tiếp nhận và Trả kết quả Sở Tài nguyên và Môi trường), địa chỉ: Số 609 đường Quang Trung, phường Phan Thiết, thành phố Tuyên Quang.</w:t>
      </w:r>
    </w:p>
    <w:p>
      <w:r>
        <w:t>2. Trực tuyến: Hệ thống thông tin giải quyết TTHC tỉnh (https://dichvucong. tuyenquang.gov.vn)</w:t>
      </w:r>
    </w:p>
    <w:p>
      <w:r>
        <w:t>Theo mức thu tại Biểu mức thu phí khai thác, sử dụng thông tin dữ liệu đo đạc và bản đồ ban hành kèm theo Thông tư số 47/2024/ TT-BTC ngày 10/7/2024 của Bộ Tài chính</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x</w:t>
      </w:r>
    </w:p>
    <w:p>
      <w:r>
        <w:t>x</w:t>
      </w:r>
    </w:p>
    <w:p>
      <w:r>
        <w:t>PHỤ LỤC II</w:t>
      </w:r>
    </w:p>
    <w:p>
      <w:r>
        <w:t>DANH MỤC 15 THÀNH PHẦN HỒ SƠ PHẢI SỐ HOÁ THEO QUY ĐỊNH TẠI THÔNG TƯ SỐ 01/2023/TT-VPCP CỦA 02 THỦ TỤC HÀNH CHÍNH ĐƯỢC SỬA ĐỔI, BỔ SUNG TRONG LĨNH VỰC ĐO ĐẠC VÀ BẢN ĐỒ THUỘC THẨM QUYỀN GIẢI QUYẾT CỦA SỞ TÀI NGUYÊN VÀ MÔI TRƯỜNG TỈNH TUYÊN QUANG</w:t>
      </w:r>
    </w:p>
    <w:p>
      <w:r>
        <w:t>(Ban hành kèm theo Quyết định số 1106/QĐ-UBND ngày 07 tháng 10 năm 2024 của Chủ tịch Ủy ban nhân dân tỉnh Tuyên Quang)</w:t>
      </w:r>
    </w:p>
    <w:p>
      <w:r>
        <w:t>STT</w:t>
      </w:r>
    </w:p>
    <w:p>
      <w:r>
        <w:t>TÊN TTHC/THÀNH PHẦN HỒ SƠ PHẢI SỐ HÓA</w:t>
      </w:r>
    </w:p>
    <w:p>
      <w:r>
        <w:t>I</w:t>
      </w:r>
    </w:p>
    <w:p>
      <w:r>
        <w:t>CẤP TỈNH (15 thành phần hồ sơ của 02 TTHC)</w:t>
      </w:r>
    </w:p>
    <w:p>
      <w:r>
        <w:t>1</w:t>
      </w:r>
    </w:p>
    <w:p>
      <w:r>
        <w:t>Cấp, gia hạn, cấp lại, cấp đổi chứng chỉ hành nghề đo đạc và bản đồ hạng II</w:t>
      </w:r>
    </w:p>
    <w:p>
      <w:r>
        <w:t>1.1</w:t>
      </w:r>
    </w:p>
    <w:p>
      <w:r>
        <w:t>Cấp chứng chỉ hành nghề đo đạc và bản đồ hạng II</w:t>
      </w:r>
    </w:p>
    <w:p>
      <w:r>
        <w:t>1</w:t>
      </w:r>
    </w:p>
    <w:p>
      <w:r>
        <w:t>Đơn đề nghị cấp chứng chỉ hành nghề đo đạc và bản đồ kèm theo 01 ảnh màu cỡ 4x6cm có nền trắng</w:t>
      </w:r>
    </w:p>
    <w:p>
      <w:r>
        <w:t>2</w:t>
      </w:r>
    </w:p>
    <w:p>
      <w:r>
        <w:t>Bản sao văn bằng, chứng chỉ về chuyên môn do cơ sở đào tạo hợp pháp cấp; giấy chứng nhận đủ sức khỏe hành nghề do cơ sở khám bệnh, chữa bệnh có đủ điều kiện theo quy định</w:t>
      </w:r>
    </w:p>
    <w:p>
      <w:r>
        <w:t>3</w:t>
      </w:r>
    </w:p>
    <w:p>
      <w:r>
        <w:t>Bản khai kinh nghiệm nghề nghiệp</w:t>
      </w:r>
    </w:p>
    <w:p>
      <w:r>
        <w:t>4</w:t>
      </w:r>
    </w:p>
    <w:p>
      <w:r>
        <w:t>Bản sao giấy tờ chứng minh là người được miễn sát hạch kinh nghiệm nghề nghiệp, kiến thức pháp luật</w:t>
      </w:r>
    </w:p>
    <w:p>
      <w:r>
        <w:t>5</w:t>
      </w:r>
    </w:p>
    <w:p>
      <w:r>
        <w:t>Bản sao kết quả sát hạch đạt yêu cầu trong trường hợp đã sát hạch trước ngày nộp hồ sơ đề nghị cấp chứng chỉ hành nghề</w:t>
      </w:r>
    </w:p>
    <w:p>
      <w:r>
        <w:t>6</w:t>
      </w:r>
    </w:p>
    <w:p>
      <w:r>
        <w:t>Kết quả đánh giá của Hội đồng xét cấp chứng chỉ hành nghề đo đạc và bản đồ hạng II</w:t>
      </w:r>
    </w:p>
    <w:p>
      <w:r>
        <w:t>1.2</w:t>
      </w:r>
    </w:p>
    <w:p>
      <w:r>
        <w:t>Gia hạn chứng chỉ hành nghề đo đạc và bản đồ hạng II</w:t>
      </w:r>
    </w:p>
    <w:p>
      <w:r>
        <w:t>1</w:t>
      </w:r>
    </w:p>
    <w:p>
      <w:r>
        <w:t>Đơn đề nghị gia hạn chứng chỉ hành nghề đo đạc và bản đồ</w:t>
      </w:r>
    </w:p>
    <w:p>
      <w:r>
        <w:t>2</w:t>
      </w:r>
    </w:p>
    <w:p>
      <w:r>
        <w:t>Bản khai tham gia hoạt động đo đạc và bản đồ hoặc chứng nhận liên quan đến việc cập nhật kiến thức</w:t>
      </w:r>
    </w:p>
    <w:p>
      <w:r>
        <w:t>3</w:t>
      </w:r>
    </w:p>
    <w:p>
      <w:r>
        <w:t>Giấy chứng nhận sức khỏe do cơ sở khám bệnh, chữa bệnh có đủ điều kiện theo quy định</w:t>
      </w:r>
    </w:p>
    <w:p>
      <w:r>
        <w:t>4</w:t>
      </w:r>
    </w:p>
    <w:p>
      <w:r>
        <w:t>Bản gốc chứng chỉ hành nghề đo đạc và bản đồ đã được cấp</w:t>
      </w:r>
    </w:p>
    <w:p>
      <w:r>
        <w:t>1.3</w:t>
      </w:r>
    </w:p>
    <w:p>
      <w:r>
        <w:t>Cấp lại chứng chỉ hành nghề đo đạc bản đồ hạng II</w:t>
      </w:r>
    </w:p>
    <w:p>
      <w:r>
        <w:t>1</w:t>
      </w:r>
    </w:p>
    <w:p>
      <w:r>
        <w:t>Đơn đề nghị cấp lại chứng chỉ hành nghề đo đạc và bản đồ kèm theo 01 ảnh màu cỡ 4x6cm có nền trắng</w:t>
      </w:r>
    </w:p>
    <w:p>
      <w:r>
        <w:t>1.4</w:t>
      </w:r>
    </w:p>
    <w:p>
      <w:r>
        <w:t>Cấp đổi chứng chỉ hành nghề đo đạc bản đồ hạng II</w:t>
      </w:r>
    </w:p>
    <w:p>
      <w:r>
        <w:t>1</w:t>
      </w:r>
    </w:p>
    <w:p>
      <w:r>
        <w:t>Đơn đề nghị cấp đổi chứng chỉ hành nghề đo đạc và bản đồ kèm theo 01 ảnh màu cỡ 4x6cm có nền trắng</w:t>
      </w:r>
    </w:p>
    <w:p>
      <w:r>
        <w:t>2</w:t>
      </w:r>
    </w:p>
    <w:p>
      <w:r>
        <w:t>Bản gốc chứng chỉ hành nghề đo đạc và bản đồ đã được cấp</w:t>
      </w:r>
    </w:p>
    <w:p>
      <w:r>
        <w:t>2</w:t>
      </w:r>
    </w:p>
    <w:p>
      <w:r>
        <w:t>Cung cấp thông tin, dữ liệu, sản phẩm đo đạc và bản đồ</w:t>
      </w:r>
    </w:p>
    <w:p>
      <w:r>
        <w:t>1</w:t>
      </w:r>
    </w:p>
    <w:p>
      <w:r>
        <w:t>Giấy giới thiệu hoặc công văn của cơ quan, tổ chức</w:t>
      </w:r>
    </w:p>
    <w:p>
      <w:r>
        <w:t>2</w:t>
      </w:r>
    </w:p>
    <w:p>
      <w:r>
        <w:t>Phiếu yêu cầu cung cấp thông tin, dữ liệu, sản phẩm đo đạc và bản đồ</w:t>
      </w:r>
    </w:p>
    <w:p>
      <w:r>
        <w:t>[1] Cắt giảm thời gian giải quyết từ 10 ngày làm việc xuống còn 09 ngày làm việc</w:t>
      </w:r>
    </w:p>
    <w:p>
      <w:r>
        <w:t>[2] Cắt giảm thời gian giải quyết từ 03 ngày làm việc xuống còn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