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chức năng, nhiệm vụ, quyền hạn và cơ cấu tổ chức của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11/2025/QĐ-UBND</w:t>
      </w:r>
    </w:p>
    <w:p>
      <w:r>
        <w:t>Hưng Yên, ngày 01 tháng 7 năm 2025</w:t>
      </w:r>
    </w:p>
    <w:p>
      <w:r>
        <w:t>QUYẾT ĐỊNH</w:t>
      </w:r>
    </w:p>
    <w:p>
      <w:r>
        <w:t>QUY ĐỊNH CHỨC NĂNG, NHIỆM VỤ, QUYỀN HẠN VÀ CƠ CẤU TỔ CHỨC CỦA SỞ XÂY DỰNG TỈNH HƯNG YÊN</w:t>
      </w:r>
    </w:p>
    <w:p>
      <w:r>
        <w:t>Căn cứ Luật Tổ chức chính quyền địa phương ngày 16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55/2011/NĐ-CP ngày 04 tháng 7 năm 2011 của Chính phủ quy định chức năng, nhiệm vụ, quyền hạn và tổ chức bộ máy của tổ chức pháp chế;</w:t>
      </w:r>
    </w:p>
    <w:p>
      <w:r>
        <w:t>Căn cứ Nghị định số 56/2024/NĐ-CP ngày 18 tháng 5 năm 2024 của Chính phủ bổ sung một số điều của Nghị định số 55/2011/NĐ-CP ngày 04 tháng 7 năm 2011 quy định chức năng, nhiệm vụ, quyền hạn và tổ chức bộ máy của tổ chức pháp chế;</w:t>
      </w:r>
    </w:p>
    <w:p>
      <w:r>
        <w:t>Căn cứ Nghị định số 158/2018/NĐ-CP ngày 22 tháng 11 năm 2018 của Chính phủ quy định về thành lập, tổ chức lại, giải thể các tổ chức hành chính;</w:t>
      </w:r>
    </w:p>
    <w:p>
      <w:r>
        <w:t>Căn cứ Nghị định số 120/2020/NĐ-CP ngày 07 tháng 10 năm 2020 của Chính phủ quy định về thành lập, tổ chức lại, giải thể đơn vị sự nghiệp công lập;</w:t>
      </w:r>
    </w:p>
    <w:p>
      <w:r>
        <w:t>Căn cứ Quyết định số 22/2017/QĐ-TTg ngày 22 tháng 6 năm 2017 của Thủ tướng Chính phủ về tổ chức và hoạt động của Ủy ban An toàn giao thông Quốc gia và Ban An toàn giao thông các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Nội vụ tại Tờ trình số 01/TTr-SNV ngày 01 tháng 7 năm 2025;</w:t>
      </w:r>
    </w:p>
    <w:p>
      <w:r>
        <w:t>Ủy ban nhân dân ban hành Quyết định quy định chức năng, nhiệm vụ, quyền hạn và cơ cấu tổ chức của Sở Xây dựng tỉnh Hưng Yên.</w:t>
      </w:r>
    </w:p>
    <w:p>
      <w:r>
        <w:t>Điều 1. Vị trí và chức năng</w:t>
      </w:r>
    </w:p>
    <w:p>
      <w:r>
        <w:t>1. Sở Xây dựng tỉnh Hưng Yên (sau đây gọi tắt là Sở)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 thực hiện một số nhiệm vụ, quyền hạn khác theo quy định của pháp luật và theo phân cấp hoặc ủy quyền của Ủy ban nhân dân tỉnh, Chủ tịch Ủy ban nhân dân tỉnh và theo quy định của pháp luật.</w:t>
      </w:r>
    </w:p>
    <w:p>
      <w:r>
        <w:t>2. Sở có tư cách pháp nhân, có con dấu, tài khoản riêng theo quy định của pháp luật; chịu sự chỉ đạo, quản lý về tổ chức, biên chế và công tác của Ủy ban nhân dân tỉnh; đồng thời chịu sự chỉ đạo, hướng dẫn, kiểm tra về chuyên môn, nghiệp vụ của Bộ Xây dựng.</w:t>
      </w:r>
    </w:p>
    <w:p>
      <w:r>
        <w:t>3.Trụ sở làm việc: Trụ sở chính: Đường Quảng Trường, Phường Phố Hiến, tỉnh Hưng Yên; Cơ sở 2: Số 414, đường Trần Hưng Đạo, Phường Trần Hưng Đạo, tỉnh Hưng Yên.</w:t>
      </w:r>
    </w:p>
    <w:p>
      <w:r>
        <w:t>Điều 2.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thuộc Sở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uỷ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cấp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biển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đổi,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thể, kinh tế tư nhân, các hội và các tổ chức phi chính phủ thuộc phạm vi lĩnh vực quản lý của Sở.</w:t>
      </w:r>
    </w:p>
    <w:p>
      <w:r>
        <w:t>17. Thực hiện hợp tác quốc tế về lĩnh vực quản lý của Sở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phù hợp với chức năng, nhiệm vụ, quyền hạn của Sở theo hướng dẫn tại Thông tư này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3. Cơ cấu tổ chức, biên chế công chức và số lượng người làm việc</w:t>
      </w:r>
    </w:p>
    <w:p>
      <w:r>
        <w:t>1. Lãnh đạo Sở có Giám đốc và không quá 03 (ba) Phó Giám đốc.</w:t>
      </w:r>
    </w:p>
    <w:p>
      <w:r>
        <w:t>a)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Căn cứ các quy định của pháp luật và quy định của Ủy ban nhân dân tỉnh về phân cấp quản lý công tác tổ chức, cán bộ, công chức, viên chức, Giám đốc Sở quyết định hoặc trình cấp có thẩm quyền quyết định bổ nhiệm, miễn nhiệm người đứng đầu, cấp phó của người đứng đầu các tổ chức, đơn vị thuộc, trực thuộc Sở theo tiêu chuẩn chức danh do cấp có thẩm quyền ban hành và theo quy định của pháp luật.</w:t>
      </w:r>
    </w:p>
    <w:p>
      <w:r>
        <w:t>2. Các tổ chức hành chính thuộc Sở: 08 tổ chức hành chính, gồm:</w:t>
      </w:r>
    </w:p>
    <w:p>
      <w:r>
        <w:t>a) Văn phòng (bao gồm công tác pháp chế);</w:t>
      </w:r>
    </w:p>
    <w:p>
      <w:r>
        <w:t>b) Phòng Quản lý kết cấu hạ tầng xây dựng;</w:t>
      </w:r>
    </w:p>
    <w:p>
      <w:r>
        <w:t>c) Phòng Quản lý vận tải và an toàn giao thông (bao gồm nhiệm vụ của Văn phòng Ban An toàn giao thông tỉnh);</w:t>
      </w:r>
    </w:p>
    <w:p>
      <w:r>
        <w:t>d) Phòng Quy hoạch, kiến trúc và phát triển đô thị;</w:t>
      </w:r>
    </w:p>
    <w:p>
      <w:r>
        <w:t>đ) Phòng Thẩm định công trình xây dựng;</w:t>
      </w:r>
    </w:p>
    <w:p>
      <w:r>
        <w:t>e) Phòng Quản lý Nhà và thị trường bất động sản;</w:t>
      </w:r>
    </w:p>
    <w:p>
      <w:r>
        <w:t>g) Phòng Quản lý chất lượng công trình xây dựng;</w:t>
      </w:r>
    </w:p>
    <w:p>
      <w:r>
        <w:t>h) Phòng Kinh tế - vật liệu xây dựng.</w:t>
      </w:r>
    </w:p>
    <w:p>
      <w:r>
        <w:t>Các tổ chức hành chính thuộc Sở gồm: Trưởng phòng, Phó trưởng phòng và tương đương, công chức chuyên môn, nghiệp vụ. Việc bố trí số lượng biên chế công chức tối thiểu của tổ chức hành chính thuộc Sở; số lượng Phó Trưởng phòng và tương đương của tổ chức hành chính thuộc Sở thực hiện theo quy định tại Điều 5, khoản 2, khoản 3 Điều 6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và các quy định của pháp luật có liên quan.</w:t>
      </w:r>
    </w:p>
    <w:p>
      <w:r>
        <w:t>Việc bổ nhiệm, bổ nhiệm lại, miễn nhiệm, cho từ chức, cách chức, điều động, luân chuyển, đánh giá, khen thưởng, kỷ luật, cho nghỉ hưu và thực hiện các chế độ, chính sách khác đối với Trưởng phòng, Phó Trưởng phòng và tương đương của tổ chức hành chính thuộc Sở thực hiện theo quy định của pháp luật, quy định của Ủy ban nhân dân tỉnh về phân cấp quản lý công tác tổ chức, cán bộ, công chức, viên chức và tiêu chuẩn chức danh Trưởng phòng, Phó Trưởng phòng và tương đương của tổ chức hành chính thuộc Sở do cấp có thẩm quyền ban hành.</w:t>
      </w:r>
    </w:p>
    <w:p>
      <w:r>
        <w:t>3. Đơn vị sự nghiệp công lập thuộc Sở: 05 đơn vị, gồm:</w:t>
      </w:r>
    </w:p>
    <w:p>
      <w:r>
        <w:t>a) Trường Trung cấp Giao thông vận tải;</w:t>
      </w:r>
    </w:p>
    <w:p>
      <w:r>
        <w:t>b) Viện Quy hoạch, thiết kế và kiểm định xây dựng;</w:t>
      </w:r>
    </w:p>
    <w:p>
      <w:r>
        <w:t>c) Ban Quản lý và Bảo trì công trình;</w:t>
      </w:r>
    </w:p>
    <w:p>
      <w:r>
        <w:t>d) Ban Quản lý bến xe, bến thủy;</w:t>
      </w:r>
    </w:p>
    <w:p>
      <w:r>
        <w:t>đ) Ban Quản lý nhà ở sinh viên.</w:t>
      </w:r>
    </w:p>
    <w:p>
      <w:r>
        <w:t>4. Các đơn vị sự nghiệp công lập quy định tại khoản 3 Điều này có tư cách pháp nhân, có con dấu và tài khoản riêng theo quy định của pháp luật.</w:t>
      </w:r>
    </w:p>
    <w:p>
      <w:r>
        <w:t>5. Biên chế công chức, viên chức, số lượng người làm việc trong tổ chức hành chính thuộc Sở và các đơn vị sự nghiệp công lập thuộc Sở</w:t>
      </w:r>
    </w:p>
    <w:p>
      <w:r>
        <w:t>a) Biên chế công chức, viên chức, số lượng người làm việc được giao trên cơ sở vị trí việc làm gắn với chức năng, nhiệm vụ, cơ cấu tổ chức, phạm vi hoạt động và nằm trong tổng biên chế công chức, viên chức, số lượng người làm việc trong các cơ quan, tổ chức hành chính, đơn vị sự nghiệp công lập của tỉnh được cấp có thẩm quyền giao hoặc phê duyệt.</w:t>
      </w:r>
    </w:p>
    <w:p>
      <w:r>
        <w:t>b) Căn cứ chức năng, nhiệm vụ, cơ cấu tổ chức và danh mục vị trí việc làm, cơ cấu ngạch công chức, cơ cấu chức danh nghề nghiệp viên chức được cấp có thẩm quyền phê duyệt; hằng năm, Giám đốc Sở có trách nhiệm xây dựng Đề án điều chỉnh vị trí việc làm (nếu có) và kế hoạch biên chế công chức, viên chức, số lượng người làm việc, phối hợp với Giám đốc Sở Nội vụ trình cấp có thẩm quyền xem xét, quyết định theo quy định của pháp luật và phân cấp của tỉnh.</w:t>
      </w:r>
    </w:p>
    <w:p>
      <w:r>
        <w:t>c) Việc tuyển dụng, sử dụng, quản lý, nâng bậc lương, chuyển ngạch, bổ nhiệm ngạch, thay đổi chức danh nghề nghiệp, bổ nhiệm chức danh nghề nghiệp, điều động, đánh giá, khen thưởng, kỷ luật, cho nghỉ hưu và thực hiện các chế độ, chính sách khác đối với công chức, viên chức, người lao động phải căn cứ yêu cầu nhiệm vụ, vị trí việc làm, cơ cấu ngạch công chức, tiêu chuẩn nghiệp vụ chuyên môn các ngạch công chức, cơ cấu chức danh nghề nghiệp viên chức, tiêu chuẩn chức danh nghề nghiệp viên chức và thực hiện theo quy định của pháp luật, quy định của Ủy ban nhân dân tỉnh về phân cấp quản lý công tác tổ chức, cán bộ, công chức, viên chức.</w:t>
      </w:r>
    </w:p>
    <w:p>
      <w:r>
        <w:t>Điều 4. Điều khoản chuyển tiếp</w:t>
      </w:r>
    </w:p>
    <w:p>
      <w:r>
        <w:t>1. Việc sắp xếp giảm số lượng cấp phó theo quy định thực hiện trong thời hạn 05 năm, kể từ ngày Quyết định này có hiệu lực.</w:t>
      </w:r>
    </w:p>
    <w:p>
      <w:r>
        <w:t>2. Giữ nguyên chế độ, chính sách tiền lương và phụ cấp chức vụ (nếu có) hiện hưởng của cán bộ, công chức, viên chức chịu ảnh hưởng của việc sắp xếp đơn vị hành chính mà vẫn là cán bộ, công chức, viên chức tại các cơ quan, tổ chức trong hệ thống chính trị trong thời gian 06 tháng kể từ khi có văn bản bố trí công tác. Sau thời hạn này, thực hiện chế độ, chính sách và phụ cấp chức vụ theo quy định của pháp luật.</w:t>
      </w:r>
    </w:p>
    <w:p>
      <w:r>
        <w:t>3. Các nhiệm vụ do Uỷ ban nhân dân tỉnh, Chủ tịch Uỷ ban nhân dân tỉnh giao cho Sở Xây dựng tỉnh Thái Bình và Sở Xây dựng tỉnh Hưng Yên chưa hoàn thành thì Sở Xây dựng tỉnh Hưng Yên có trách nhiệm tiếp nhận và tiếp tục thực hiện theo nội dung và thời hạn được giao.</w:t>
      </w:r>
    </w:p>
    <w:p>
      <w:r>
        <w:t>Điều 5. Tổ chức thực hiện</w:t>
      </w:r>
    </w:p>
    <w:p>
      <w:r>
        <w:t>1. Giao Giám đốc Sở Xây dựng thực hiện những nhiệm vụ sau:</w:t>
      </w:r>
    </w:p>
    <w:p>
      <w:r>
        <w:t>a) Chủ trì, phối hợp với Giám đốc Sở Nội vụ thực hiện việc bố trí, sắp xếp, kiện toàn tổ chức bộ máy, nhân sự của Sở; đề xuất, tổ chức thực hiện quy trình, thủ tục, hồ sơ trình cấp có thẩm quyền xem xét, quyết định bổ nhiệm lãnh đạo, quản lý các các tổ chức hành chính thuộc Sở, các đơn vị sự nghiệp công lập thuộc Sở theo quy định;</w:t>
      </w:r>
    </w:p>
    <w:p>
      <w:r>
        <w:t>b) Xây dựng và chỉ đạo việc xây dựng Đề án vị trí việc làm, Đề án điều chỉnh vị trí việc làm trong cơ quan Sở và các đơn vị sự nghiệp công lập thuộc Sở; thẩm định, tổng hợp, trình cấp có thẩm quyền xem xét, quyết định phê duyệt theo quy định của pháp luật và phân cấp của tỉnh;</w:t>
      </w:r>
    </w:p>
    <w:p>
      <w:r>
        <w:t>c) Xây dựng và ban hành quy chế làm việc của Cơ quan Sở; chỉ đạo việc xây dựng và quyết định phê duyệt quy chế làm việc của các đơn vị sự nghiệp công lập thuộc Sở; quy định cụ thể nhiệm vụ, quyền hạn của các tổ chức hành chính thuộc Sở; quy định trách nhiệm, quyền hạn của người đứng đầu các tổ chức hành chính thuộc Sở và các đơn vị sự nghiệp công lập thuộc Sở; quy định chế độ thông tin, báo cáo, mối quan hệ công tác, lề lối làm việc của cơ quan Sở và các đơn vị sự nghiệp công lập thuộc Sở theo quy định của pháp luật và quy định của Ủy ban nhân dân tỉnh về phân cấp quản lý công tác tổ chức, cán bộ, công chức, viên chức;</w:t>
      </w:r>
    </w:p>
    <w:p>
      <w:r>
        <w:t>d) Rà soát, sửa đổi, bổ sung hoặc xây dựng, ban hành mới các quy chế và quy định nội bộ khác của Sở phù hợp với chức năng, nhiệm vụ, quyền hạn, cơ cấu tổ chức, Quy chế làm việc của Sở, quy định của Ủy ban nhân dân tỉnh về phân cấp quản lý công tác tổ chức cán bộ, công chức, viên chức và các quy định khác của pháp luật có liên quan;</w:t>
      </w:r>
    </w:p>
    <w:p>
      <w:r>
        <w:t>đ) Chủ trì, phối hợp với Sở Nội vụ hướng  dẫn cụ thể chức năng, nhiệm vụ, quyền hạn, tổ chức bộ máy của phòng chuyên môn thuộc Ủy ban nhân dân cấp xã thuộc lĩnh vực quản lý của Sở theo quy định của pháp luật.</w:t>
      </w:r>
    </w:p>
    <w:p>
      <w:r>
        <w:t>e) Chỉ đạo việc sắp xếp, tổ chức lại, giải thể (nếu có) các tổ chức hành chính, đơn vị sự nghiệp công lập thuộc Sở gắn với việc tinh giản biên chế đảm bảo theo các Kế hoạch, Chương trình, Quyết định của Tỉnh ủy và Ủy ban nhân dân tỉnh.</w:t>
      </w:r>
    </w:p>
    <w:p>
      <w:r>
        <w:t>g) Thực hiện các nhiệm vụ, quyền hạn khác theo quy định của pháp luật.</w:t>
      </w:r>
    </w:p>
    <w:p>
      <w:r>
        <w:t>2. Giao Giám đốc Sở Nội vụ hướng dẫn, đôn đốc, kiểm tra việc thực hiện của Sở Xây dựng; kịp thời báo cáo Uỷ ban nhân dân tỉnh những khó khăn, vướng mắc để xem xét, giải quyết theo thẩm quyền.</w:t>
      </w:r>
    </w:p>
    <w:p>
      <w:r>
        <w:t>Điều 6. Hiệu lực thi hành</w:t>
      </w:r>
    </w:p>
    <w:p>
      <w:r>
        <w:t>Quyết định này có hiệu lực kể từ ngày 01 tháng 7 năm 2025 và thay thế Quyết định số 07/2025/QĐ-UBND ngày 24/02/2025 của Ủy ban nhân dân tỉnh Hưng Yên quy định chức năng, nhiệm vụ, quyền hạn và cơ cấu tổ chức của Sở Xây dựng Hưng Yên và Quyết định số 08/2025/QĐ-UBND ngày 28/02/2025 của Ủy ban nhân dân tỉnh Thái Bình quy định chức năng, nhiệm vụ, quyền hạn và cơ cấu tổ chức của Sở Xây dựng Thái Bình.</w:t>
      </w:r>
    </w:p>
    <w:p>
      <w:r>
        <w:t>Điều 7. Trách nhiệm thi hành</w:t>
      </w:r>
    </w:p>
    <w:p>
      <w:r>
        <w:t>Chánh Văn phòng Ủy ban nhân dân tỉnh, Giám đốc sở, ngành: Xây dựng, Nội vụ, Tài chính, Kho bạc Nhà nước khu vực IV; Chủ tịch Ủy ban nhân dân xã, phường và Thủ trưởng các cơ quan, đơn vị có liên quan chịu trách nhiệm thi hành Quyết định này./.</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