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11/2025/QĐ-UBND sửa đổi Quy chế khai thác, sử dụng dữ liệu của cơ sở dữ liệu dùng chung trên địa bàn tỉnh Đắk Lắk kèm theo Quyết định 01/2023/QĐ-UBND và Quy chế bảo đảm an toàn, an ninh thông tin trong hoạt động ứng dụng công nghệ thông tin trên địa bàn tỉnh Đắk Lắk kèm theo Quyết định 20/2016/QĐ-UBND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18/02/2025</w:t>
            </w:r>
          </w:p>
        </w:tc>
      </w:tr>
      <w:tr>
        <w:tc>
          <w:tcPr>
            <w:tcW w:type="dxa" w:w="4320"/>
          </w:tcPr>
          <w:p>
            <w:r>
              <w:t>Ngày hiệu lực</w:t>
            </w:r>
          </w:p>
        </w:tc>
        <w:tc>
          <w:tcPr>
            <w:tcW w:type="dxa" w:w="4320"/>
          </w:tcPr>
          <w:p>
            <w:r>
              <w:t>03/03/2025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11/2025/QĐ-UBND</w:t>
      </w:r>
    </w:p>
    <w:p>
      <w:r>
        <w:t>Đắk Lắk, ngày 18 tháng 02 năm 2025</w:t>
      </w:r>
    </w:p>
    <w:p>
      <w:r>
        <w:t>QUYẾT ĐỊNH</w:t>
      </w:r>
    </w:p>
    <w:p>
      <w:r>
        <w:t>SỬA ĐỔI, BỔ SUNG MỘT SỐ ĐIỀU CỦA QUY CHẾ KHAI THÁC, SỬ DỤNG DỮ LIỆU CỦA CƠ SỞ DỮ LIỆU DÙNG CHUNG TRÊN ĐỊA BÀN TỈNH ĐẮK LẮK BAN HÀNH KÈM THEO QUYẾT ĐỊNH SỐ 01/2023/QĐ-UBND VÀ QUY CHẾ BẢO ĐẢM AN TOÀN, AN NINH THÔNG TIN TRONG HOẠT ĐỘNG ỨNG DỤNG CÔNG NGHỆ THÔNG TIN TRÊN ĐỊA BÀN TỈNH ĐẮK LẮK BAN HÀNH KÈM THEO QUYẾT ĐỊNH SỐ 20/2016/QĐ-UBND</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Luật Tiếp cận thông tin ngày 06 tháng 4 năm 2016;</w:t>
      </w:r>
    </w:p>
    <w:p>
      <w:r>
        <w:t>Căn cứ Luật An toàn thông tin mạng ngày 19 tháng 11 năm 2015;</w:t>
      </w:r>
    </w:p>
    <w:p>
      <w:r>
        <w:t>Căn cứ Luật An ninh mạng ngày 12 tháng 6 năm 2018;</w:t>
      </w:r>
    </w:p>
    <w:p>
      <w:r>
        <w:t>Căn cứ Luật Bảo vệ bí mật nhà nước ngày 15 tháng 11 năm 2018;</w:t>
      </w:r>
    </w:p>
    <w:p>
      <w:r>
        <w:t>Căn cứ Luật Giao dịch điện tử ngày 22 tháng 6 năm 2023;</w:t>
      </w:r>
    </w:p>
    <w:p>
      <w:r>
        <w:t>Căn cứ Nghị định số 64/2007/NĐ-CP ngày 10 tháng 4 năm 2007 của Chính phủ về ứng dụng công nghệ thông tin trong hoạt động của cơ quan nhà nước;</w:t>
      </w:r>
    </w:p>
    <w:p>
      <w:r>
        <w:t>Căn cứ Nghị định số 47/2020/NĐ-CP ngày 09 tháng 4 năm 2020 của Chính phủ về quản lý, kết nối và chia sẻ dữ liệu số của cơ quan nhà nước;</w:t>
      </w:r>
    </w:p>
    <w:p>
      <w:r>
        <w:t>Căn cứ Thông tư số 23/2022/TT-BTTTT ngày 30 tháng 11 năm 2022 của Bộ trưởng Bộ Thông tin và Truyền thông sửa đổi, bổ sung một số điều của Thông tư 03/2013/TT-BTTTT ngày 22 tháng 01 năm 2013 của Bộ trưởng Bộ Thông tin và Truyền thông quy định áp dụng tiêu chuẩn, quy chuẩn kỹ thuật đối với trung tâm dữ liệu;</w:t>
      </w:r>
    </w:p>
    <w:p>
      <w:r>
        <w:t>Theo đề nghị của Giám đốc Sở Thông tin và Truyền thông tại Tờ trình số 04/TTr-STTTT ngày 06 tháng 01 năm 2025 và Công văn số 184/STTTT-CNTT ngày 07 tháng 02 năm 2025.</w:t>
      </w:r>
    </w:p>
    <w:p>
      <w:r>
        <w:t>QUYẾT ĐỊNH:</w:t>
      </w:r>
    </w:p>
    <w:p>
      <w:r>
        <w:t>Điều 1.  Sửa đổi, bổ sung khoản 1 Điều 3 Quy chế khai thác, sử dụng dữ liệu của cơ sở dữ liệu dùng chung trên địa bàn tỉnh Đắk Lắk ban hành kèm theo Quyết định số 01/2023/QĐ-UBND ngày 12 tháng 01 năm 2023 của UBND tỉnh, như sau:</w:t>
      </w:r>
    </w:p>
    <w:p>
      <w:r>
        <w:t>“1. Dữ liệu số là dữ liệu điện tử được tạo lập bằng phương pháp dùng tín hiệu số”.</w:t>
      </w:r>
    </w:p>
    <w:p>
      <w:r>
        <w:t>Điều 2.  Sửa đổi, bổ sung một số điều tại Quy chế bảo đảm an toàn, an ninh thông tin trong hoạt động ứng dụng công nghệ thông tin trên địa bàn tỉnh Đắk Lắk ban hành kèm theo Quyết định số 20/2016/QĐ-UBND ngày 17 tháng 5 năm 2016 của UBND tỉnh, như sau:</w:t>
      </w:r>
    </w:p>
    <w:p>
      <w:r>
        <w:t>1. Sửa đổi, bổ sung khoản 12 Điều 3 như sau:</w:t>
      </w:r>
    </w:p>
    <w:p>
      <w:r>
        <w:t>“12. Bí mật nhà nước: Là thông tin có nội dung quan trọng do người đứng đầu cơ quan, tổ chức có thẩm quyền xác định căn cứ vào quy định của Luật này, chưa công khai, nếu bị lộ, bị mất có thể gây nguy hại đến lợi ích quốc gia, dân tộc. Hình thức chứa bí mật nhà nước bao gồm tài liệu, vật, địa điểm, lời nói, hoạt động hoặc các dạng khác”.</w:t>
      </w:r>
    </w:p>
    <w:p>
      <w:r>
        <w:t>2. Sửa đổi, bổ sung khoản 14 Điều 3 như sau:</w:t>
      </w:r>
    </w:p>
    <w:p>
      <w:r>
        <w:t>“14. TCVN ISO/IEC 27001:2019: Tiêu chuẩn Việt Nam về quản lý an toàn thông tin số”.</w:t>
      </w:r>
    </w:p>
    <w:p>
      <w:r>
        <w:t>3. Sửa đổi, bổ sung khoản 5 Điều 5 như sau:</w:t>
      </w:r>
    </w:p>
    <w:p>
      <w:r>
        <w:t>“5. Các sở, ban, ngành; UBND các huyện, thị xã, thành phố phải xây dựng, ban hành Quy chế nội bộ về bảo đảm an toàn an ninh thông tin; phải căn cứ các nội dung của tiêu chuẩn TCVN 7562:2005 và TCVN ISO/IEC 27001:2019 để quy định rõ các vấn đề sau:</w:t>
      </w:r>
    </w:p>
    <w:p>
      <w:r>
        <w:t>a) Mục tiêu, phạm vi và đối tượng áp dụng.</w:t>
      </w:r>
    </w:p>
    <w:p>
      <w:r>
        <w:t>b) Quy định cụ thể quyền và trách nhiệm của từng đối tượng: Lãnh đạo đơn vị, Lãnh đạo cấp phòng, cán bộ chuyên trách công nghệ thông tin và người sử dụng.</w:t>
      </w:r>
    </w:p>
    <w:p>
      <w:r>
        <w:t>c) Quy định về cấp phát, thu hồi, cập nhật và quản lý các tài khoản truy cập vào hệ thống thông tin phải đảm bảo chặt chẽ, đúng quy định.</w:t>
      </w:r>
    </w:p>
    <w:p>
      <w:r>
        <w:t>d) Quy định về an toàn, an ninh thông tin trên môi trường mạng trong nội bộ.</w:t>
      </w:r>
    </w:p>
    <w:p>
      <w:r>
        <w:t>đ) Cơ chế sao lưu dữ liệu, cơ chế báo cáo và phối hợp khắc phục sự cố.</w:t>
      </w:r>
    </w:p>
    <w:p>
      <w:r>
        <w:t>e) Theo dõi, kiểm tra, thống kê, tổng hợp, báo cáo theo định kỳ và đột xuất.</w:t>
      </w:r>
    </w:p>
    <w:p>
      <w:r>
        <w:t>h) Tổ chức thực hiện”.</w:t>
      </w:r>
    </w:p>
    <w:p>
      <w:r>
        <w:t>4. Sửa đổi, bổ sung điểm a khoản 1 Điều 6 như sau:</w:t>
      </w:r>
    </w:p>
    <w:p>
      <w:r>
        <w:t>“a) Phòng máy chủ được thiết kế, xây dựng, vận hành và khai thác phải áp dụng tiêu chuẩn, quy chuẩn kỹ thuật tại Thông tư số 23/2022/TT-BTTTT ngày 30 tháng 11 năm 2022 của Bộ Trưởng Bộ Thông tin và Truyền thông sửa đổi, bổ sung một số điều của Thông tư 03/2013/TT-BTTTT ngày 22 tháng 01 năm 2013 của Bộ trưởng Bộ Thông tin và Truyền thông quy định áp dụng tiêu chuẩn, quy chuẩn kỹ thuật đối với trung tâm dữ liệu”.</w:t>
      </w:r>
    </w:p>
    <w:p>
      <w:r>
        <w:t>5. Sửa đổi, bổ sung khoản 1, khoản 2 Điều 8 như sau:</w:t>
      </w:r>
    </w:p>
    <w:p>
      <w:r>
        <w:t>“1. Quy định về soạn thảo, in ấn, phát hành và sao chụp tài liệu mật:</w:t>
      </w:r>
    </w:p>
    <w:p>
      <w:r>
        <w:t>a) Không được soạn thảo, lưu giữ, chuyển giao, đăng tải, phát tán thông tin, tài liệu có chứa nội dung bí mật nhà nước trên máy tính hoặc thiết bị khác đã kết nối hoặc đang kết nối với mạng Internet, mạng máy tính, mạng viễn thông, trừ trường hợp lưu giữ bí mật nhà nước theo quy định của pháp luật về cơ yếu.</w:t>
      </w:r>
    </w:p>
    <w:p>
      <w:r>
        <w:t>b) Không được in, sao chụp tài liệu bí mật nhà nước trên các thiết bị kết nối mạng Internet.</w:t>
      </w:r>
    </w:p>
    <w:p>
      <w:r>
        <w:t>c) Phải bố trí ít nhất 01 máy vi tính độc lập riêng, không kết nối mạng nội bộ và mạng Internet dùng để quản lý, soạn thảo, lưu trữ các tài liệu mật của nhà nước theo quy định.</w:t>
      </w:r>
    </w:p>
    <w:p>
      <w:r>
        <w:t>d) Trường hợp không có trong nội dung Quyết định này thì thực hiện theo Quyết định số 23/2022/QĐ-UBND ngày 21 tháng 6 năm 2022 của UBND tỉnh ban hành Quy chế bảo vệ bí mật nhà nước trên địa bàn tỉnh Đắk Lắk và các quy định của pháp luật có liên quan.</w:t>
      </w:r>
    </w:p>
    <w:p>
      <w:r>
        <w:t>2. Khi sửa chữa, khắc phục các sự cố của máy tính dùng soạn thảo văn bản mật, các phòng, đơn vị phải báo cáo cho người có thẩm quyền. Không được cho phép các tổ chức, cá nhân không có trách nhiệm trực tiếp sửa chữa, xử lý, khắc phục sự cố”.</w:t>
      </w:r>
    </w:p>
    <w:p>
      <w:r>
        <w:t>Điều 3.  Hiệu lực thi hành</w:t>
      </w:r>
    </w:p>
    <w:p>
      <w:r>
        <w:t>1. Quyết định này có hiệu lực kể từ ngày 03 tháng 3 năm 2025.</w:t>
      </w:r>
    </w:p>
    <w:p>
      <w:r>
        <w:t>2. Trường hợp các văn bản viện dẫn thực hiện tại Quyết định này được sửa đổi, bổ sung, thay thế thì áp dụng theo văn bản sửa đổi, bổ sung, thay thế đó.</w:t>
      </w:r>
    </w:p>
    <w:p>
      <w:r>
        <w:t>Điều 4.  Chánh Văn phòng UBND tỉnh; Giám đốc Sở Thông tin và Truyền thông; Thủ trưởng các sở, ban, ngành; Chủ tịch UBND các huyện, thị xã, thành phố và các tổ chức, cá nhân có liên quan chịu trách nhiệm thi hành Quyết định này./.</w:t>
      </w:r>
    </w:p>
    <w:p>
      <w:r>
        <w:t>Nơi nhận:</w:t>
      </w:r>
    </w:p>
    <w:p>
      <w:r>
        <w:t>- Như Điều 4;</w:t>
      </w:r>
    </w:p>
    <w:p>
      <w:r>
        <w:t>- Vụ pháp chế - Bộ Thông tin và Truyền thông;</w:t>
      </w:r>
    </w:p>
    <w:p>
      <w:r>
        <w:t>- Cục Kiểm tra VBQPPL - Bộ Tư pháp;</w:t>
      </w:r>
    </w:p>
    <w:p>
      <w:r>
        <w:t>- TT. Tỉnh ủy, TT. HĐND tỉnh (b/c);</w:t>
      </w:r>
    </w:p>
    <w:p>
      <w:r>
        <w:t>- CT, các PCT UBND tỉnh;</w:t>
      </w:r>
    </w:p>
    <w:p>
      <w:r>
        <w:t>- UBMTTQVN tỉnh;</w:t>
      </w:r>
    </w:p>
    <w:p>
      <w:r>
        <w:t>- Sở, ban, ngành;</w:t>
      </w:r>
    </w:p>
    <w:p>
      <w:r>
        <w:t>- UBND các huyện, thị xã, thành phố;</w:t>
      </w:r>
    </w:p>
    <w:p>
      <w:r>
        <w:t>- Báo Đắk Lắk, Đài PTTH Đắk Lắk;</w:t>
      </w:r>
    </w:p>
    <w:p>
      <w:r>
        <w:t>- Trung tâm CN và Cổng TTĐT tỉnh (đăng tải);</w:t>
      </w:r>
    </w:p>
    <w:p>
      <w:r>
        <w:t>- Lưu: VT, KGVX (Nh-05b) .</w:t>
      </w:r>
    </w:p>
    <w:p>
      <w:r>
        <w:t>TM. ỦY BAN NHÂN DÂN</w:t>
      </w:r>
    </w:p>
    <w:p>
      <w:r>
        <w:t>KT. CHỦ TỊCH</w:t>
      </w:r>
    </w:p>
    <w:p>
      <w:r>
        <w:t>PHÓ CHỦ TỊCH</w:t>
      </w:r>
    </w:p>
    <w:p>
      <w:r>
        <w:t>Nguyễn Tuấn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