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sửa đổi Quyết định 13/2020/QĐ-UBND về Bảng giá tính thuế tài nguyên đối với nhóm loại tài nguyên có tính chất lý, hóa giống nhau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11/2023/QĐ-UBND</w:t>
      </w:r>
    </w:p>
    <w:p>
      <w:r>
        <w:t>Hà Giang, ngày 18 tháng 7 năm 2023</w:t>
      </w:r>
    </w:p>
    <w:p>
      <w:r>
        <w:t>QUYẾT ĐỊNH</w:t>
      </w:r>
    </w:p>
    <w:p>
      <w:r>
        <w:t>SỬA ĐỔI, BỔ SUNG PHỤ LỤC II BAN HÀNH KÈM THEO QUYẾT ĐỊNH SỐ 13/2020/QĐ-UBND NGÀY 15 THÁNG 4 NĂM 2020 CỦA ỦY BAN NHÂN DÂN TỈNH HÀ GIANG BAN HÀNH BẢNG GIÁ TÍNH THUẾ TÀI NGUYÊN ĐỐI VỚI NHÓM, LOẠI TÀI NGUYÊN CÓ TÍNH CHẤT LÝ, HÓA GIỐNG NHAU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chức chính phủ và Luật Tổ chức chính quyền địa phương ngày 22 tháng 11 năm 2019</w:t>
      </w:r>
    </w:p>
    <w:p>
      <w:r>
        <w:t>Căn cứ Luật Thuế Tài nguyên ngày 25 tháng 11 năm 2009;</w:t>
      </w:r>
    </w:p>
    <w:p>
      <w:r>
        <w:t>Căn cứ Luật Giá ngày 20 tháng 6 năm 2012;</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Thuế và sửa đổi, sổ sung một số điều của các Nghị định về Thuế;</w:t>
      </w:r>
    </w:p>
    <w:p>
      <w:r>
        <w:t>Căn cứ Thông tư số 152/2015/TT-BTC ngày 02 tháng 10 năm 2015 của Bộ Tài chính hướng dẫn về thuế tài nguyên;</w:t>
      </w:r>
    </w:p>
    <w:p>
      <w:r>
        <w:t>Căn cứ Thông tư số 44/2017/TT-BTC ngày 12 tháng 5 năm 2017 của Bộ trưởng Bộ Tài chính về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
        <w:t>Theo đề nghị của Sở Tài chính.</w:t>
      </w:r>
    </w:p>
    <w:p>
      <w:r>
        <w:t>QUYẾT ĐỊNH:</w:t>
      </w:r>
    </w:p>
    <w:p>
      <w:r>
        <w:t>Điều 1.  Sửa đổi, bổ sung Phụ lục II   Ban hành kèm theo Quyết định 13/2020/QĐ-UBND ngày 15 tháng 4 năm 2020 của Ủy ban nhân dân tỉnh Hà Giang Ban hành Bảng giá tính thuế tài nguyên đối với nhóm loại tài nguyên có tính chất lý, hóa giống nhau trên địa bàn tỉnh Hà Giang (có biểu chi tiết Phụ lục II kèm theo).</w:t>
      </w:r>
    </w:p>
    <w:p>
      <w:r>
        <w:t>Điều 2. Điều khoản thi hành</w:t>
      </w:r>
    </w:p>
    <w:p>
      <w:r>
        <w:t>1. Quyết định này có hiệu lực thi hành kể từ ngày 01 tháng 8 năm 2023.</w:t>
      </w:r>
    </w:p>
    <w:p>
      <w:r>
        <w:t>2. Chánh Văn phòng Ủy ban nhân dân tỉnh; Giám đốc các sở, ban, ngành thuộc tỉnh; Chủ tịch Ủy ban nhân dân các huyện, thành phố; Thủ trưởng các cơ quan, đơn vị và tổ chức, cá nhân có liên quan chịu trách nhiệm thi hành Quyết định này./.</w:t>
      </w:r>
    </w:p>
    <w:p>
      <w:r>
        <w:t>Nơi nhận:</w:t>
      </w:r>
    </w:p>
    <w:p>
      <w:r>
        <w:t>- Như Điều 2;</w:t>
      </w:r>
    </w:p>
    <w:p>
      <w:r>
        <w:t>- Bộ Tài chính;</w:t>
      </w:r>
    </w:p>
    <w:p>
      <w:r>
        <w:t>- Cục Kiểm tra VBQPPL- Bộ Tư pháp;</w:t>
      </w:r>
    </w:p>
    <w:p>
      <w:r>
        <w:t>- Thường trực Tỉnh ủy;</w:t>
      </w:r>
    </w:p>
    <w:p>
      <w:r>
        <w:t>- Thường trực HĐND tỉnh;</w:t>
      </w:r>
    </w:p>
    <w:p>
      <w:r>
        <w:t>- Đoàn ĐBQH tỉnh;</w:t>
      </w:r>
    </w:p>
    <w:p>
      <w:r>
        <w:t>- Chủ tịch UBND tỉnh;</w:t>
      </w:r>
    </w:p>
    <w:p>
      <w:r>
        <w:t>- Các Phó Chủ tịch UBND tỉnh;</w:t>
      </w:r>
    </w:p>
    <w:p>
      <w:r>
        <w:t>- UBMTTQ Việt Nam tỉnh;</w:t>
      </w:r>
    </w:p>
    <w:p>
      <w:r>
        <w:t>- Lãnh đạo VPUBND tỉnh;</w:t>
      </w:r>
    </w:p>
    <w:p>
      <w:r>
        <w:t>- Sở Tư pháp;</w:t>
      </w:r>
    </w:p>
    <w:p>
      <w:r>
        <w:t>- Cổng thông tin điện tử tỉnh;</w:t>
      </w:r>
    </w:p>
    <w:p>
      <w:r>
        <w:t>- Trung tâm Thông tin - Công báo;</w:t>
      </w:r>
    </w:p>
    <w:p>
      <w:r>
        <w:t>- Lưu VT, CVNCTH.</w:t>
      </w:r>
    </w:p>
    <w:p>
      <w:r>
        <w:t>TM. ỦY BAN NHÂN DÂN</w:t>
      </w:r>
    </w:p>
    <w:p>
      <w:r>
        <w:t>CHỦ TỊCH</w:t>
      </w:r>
    </w:p>
    <w:p>
      <w:r>
        <w:t>Nguyễn Văn Sơn</w:t>
      </w:r>
    </w:p>
    <w:p>
      <w:r>
        <w:t>PHỤ LỤC II</w:t>
      </w:r>
    </w:p>
    <w:p>
      <w:r>
        <w:t>BẢNG GIÁ TÍNH THUẾ TÀI NGUYÊN ĐỐI VỚI KHOÁNG SẢN KHÔNG KIM LOẠI</w:t>
      </w:r>
    </w:p>
    <w:p>
      <w:r>
        <w:t>(Ban hành kèm theo Quyết định số 11/2023/QĐ-UBND ngày 18 tháng 7 năm 2023 của Ủy ban nhân dân tỉnh Hà Giang)</w:t>
      </w:r>
    </w:p>
    <w:p>
      <w:r>
        <w:t>Mã nhóm, loại tài nguyên</w:t>
      </w:r>
    </w:p>
    <w:p>
      <w:r>
        <w:t>Tên nhóm, loại tài nguyên</w:t>
      </w:r>
    </w:p>
    <w:p>
      <w:r>
        <w:t>Đơn vị tính</w:t>
      </w:r>
    </w:p>
    <w:p>
      <w:r>
        <w:t>Giá tính thuế tài nguyên (đồng)</w:t>
      </w:r>
    </w:p>
    <w:p>
      <w:r>
        <w:t>Cấp 1</w:t>
      </w:r>
    </w:p>
    <w:p>
      <w:r>
        <w:t>Cấp</w:t>
      </w:r>
    </w:p>
    <w:p>
      <w:r>
        <w:t>2</w:t>
      </w:r>
    </w:p>
    <w:p>
      <w:r>
        <w:t>Cấp</w:t>
      </w:r>
    </w:p>
    <w:p>
      <w:r>
        <w:t>3</w:t>
      </w:r>
    </w:p>
    <w:p>
      <w:r>
        <w:t>Cấp</w:t>
      </w:r>
    </w:p>
    <w:p>
      <w:r>
        <w:t>4</w:t>
      </w:r>
    </w:p>
    <w:p>
      <w:r>
        <w:t>Cấp</w:t>
      </w:r>
    </w:p>
    <w:p>
      <w:r>
        <w:t>5</w:t>
      </w:r>
    </w:p>
    <w:p>
      <w:r>
        <w:t>Cấp</w:t>
      </w:r>
    </w:p>
    <w:p>
      <w:r>
        <w:t>6</w:t>
      </w:r>
    </w:p>
    <w:p>
      <w:r>
        <w:t>II</w:t>
      </w:r>
    </w:p>
    <w:p>
      <w:r>
        <w:t>Khoáng sản không kim loại</w:t>
      </w:r>
    </w:p>
    <w:p>
      <w:r>
        <w:t>II1</w:t>
      </w:r>
    </w:p>
    <w:p>
      <w:r>
        <w:t>Đất khai thác để san lấp, xây dựng công trình</w:t>
      </w:r>
    </w:p>
    <w:p>
      <w:r>
        <w:t>m 3</w:t>
      </w:r>
    </w:p>
    <w:p>
      <w:r>
        <w:t>27.000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100.000</w:t>
      </w:r>
    </w:p>
    <w:p>
      <w:r>
        <w:t>II202</w:t>
      </w:r>
    </w:p>
    <w:p>
      <w:r>
        <w:t>Đá xây dựng</w:t>
      </w:r>
    </w:p>
    <w:p>
      <w:r>
        <w:t>II20201</w:t>
      </w:r>
    </w:p>
    <w:p>
      <w:r>
        <w:t>Đá khối để xẻ (trừ đá hoa trắng, granit và dolomit)</w:t>
      </w:r>
    </w:p>
    <w:p>
      <w:r>
        <w:t>II2020101</w:t>
      </w:r>
    </w:p>
    <w:p>
      <w:r>
        <w:t>Đá khối để xẻ có diện tích bề mặt dưới 0,1m 2</w:t>
      </w:r>
    </w:p>
    <w:p>
      <w:r>
        <w:t>m 3</w:t>
      </w:r>
    </w:p>
    <w:p>
      <w:r>
        <w:t>700.000</w:t>
      </w:r>
    </w:p>
    <w:p>
      <w:r>
        <w:t>II2020102</w:t>
      </w:r>
    </w:p>
    <w:p>
      <w:r>
        <w:t>Đá khối để xẻ có diện tích bề mặt từ 0,1m 2  đến dưới 0,3m 2</w:t>
      </w:r>
    </w:p>
    <w:p>
      <w:r>
        <w:t>m 3</w:t>
      </w:r>
    </w:p>
    <w:p>
      <w:r>
        <w:t>1.400.000</w:t>
      </w:r>
    </w:p>
    <w:p>
      <w:r>
        <w:t>II2020103</w:t>
      </w:r>
    </w:p>
    <w:p>
      <w:r>
        <w:t>Đá khối để xẻ có diện tích bề mặt từ 0,3m 2  đến dưới 0,6 m 2</w:t>
      </w:r>
    </w:p>
    <w:p>
      <w:r>
        <w:t>m 3</w:t>
      </w:r>
    </w:p>
    <w:p>
      <w:r>
        <w:t>4.200.000</w:t>
      </w:r>
    </w:p>
    <w:p>
      <w:r>
        <w:t>II2020104</w:t>
      </w:r>
    </w:p>
    <w:p>
      <w:r>
        <w:t>Đá khối để xẻ có diện tích bề mặt từ 0,6m 2  đến dưới 01 m 2</w:t>
      </w:r>
    </w:p>
    <w:p>
      <w:r>
        <w:t>m 3</w:t>
      </w:r>
    </w:p>
    <w:p>
      <w:r>
        <w:t>6.000.000</w:t>
      </w:r>
    </w:p>
    <w:p>
      <w:r>
        <w:t>II2020105</w:t>
      </w:r>
    </w:p>
    <w:p>
      <w:r>
        <w:t>Đá khối để xẻ có diện tích bề mặt từ 01 m 2  trở lên</w:t>
      </w:r>
    </w:p>
    <w:p>
      <w:r>
        <w:t>m 3</w:t>
      </w:r>
    </w:p>
    <w:p>
      <w:r>
        <w:t>8.000.000</w:t>
      </w:r>
    </w:p>
    <w:p>
      <w:r>
        <w:t>II20203</w:t>
      </w:r>
    </w:p>
    <w:p>
      <w:r>
        <w:t>Đá làm vật liệu xây dựng thông thường</w:t>
      </w:r>
    </w:p>
    <w:p>
      <w:r>
        <w:t>II2020301</w:t>
      </w:r>
    </w:p>
    <w:p>
      <w:r>
        <w:t>Đá sau nổ mìn, đá xô bồ (khoáng sản khai thác)</w:t>
      </w:r>
    </w:p>
    <w:p>
      <w:r>
        <w:t>m 3</w:t>
      </w:r>
    </w:p>
    <w:p>
      <w:r>
        <w:t>90.000</w:t>
      </w:r>
    </w:p>
    <w:p>
      <w:r>
        <w:t>II2020302</w:t>
      </w:r>
    </w:p>
    <w:p>
      <w:r>
        <w:t>Đá hộc và đá base</w:t>
      </w:r>
    </w:p>
    <w:p>
      <w:r>
        <w:t>m 3</w:t>
      </w:r>
    </w:p>
    <w:p>
      <w:r>
        <w:t>150.000</w:t>
      </w:r>
    </w:p>
    <w:p>
      <w:r>
        <w:t>II2020303</w:t>
      </w:r>
    </w:p>
    <w:p>
      <w:r>
        <w:t>Đá cấp phối</w:t>
      </w:r>
    </w:p>
    <w:p>
      <w:r>
        <w:t>m 3</w:t>
      </w:r>
    </w:p>
    <w:p>
      <w:r>
        <w:t>150.000</w:t>
      </w:r>
    </w:p>
    <w:p>
      <w:r>
        <w:t>II2020304</w:t>
      </w:r>
    </w:p>
    <w:p>
      <w:r>
        <w:t>Đá dăm các loại</w:t>
      </w:r>
    </w:p>
    <w:p>
      <w:r>
        <w:t>m 3</w:t>
      </w:r>
    </w:p>
    <w:p>
      <w:r>
        <w:t>225.000</w:t>
      </w:r>
    </w:p>
    <w:p>
      <w:r>
        <w:t>II2020305</w:t>
      </w:r>
    </w:p>
    <w:p>
      <w:r>
        <w:t>Đá lô ca</w:t>
      </w:r>
    </w:p>
    <w:p>
      <w:r>
        <w:t>m 3</w:t>
      </w:r>
    </w:p>
    <w:p>
      <w:r>
        <w:t>140.000</w:t>
      </w:r>
    </w:p>
    <w:p>
      <w:r>
        <w:t>II2020306</w:t>
      </w:r>
    </w:p>
    <w:p>
      <w:r>
        <w:t>Đá chẻ, đá bazan dạng cột</w:t>
      </w:r>
    </w:p>
    <w:p>
      <w:r>
        <w:t>m 3</w:t>
      </w:r>
    </w:p>
    <w:p>
      <w:r>
        <w:t>280.000</w:t>
      </w:r>
    </w:p>
    <w:p>
      <w:r>
        <w:t>II2020307</w:t>
      </w:r>
    </w:p>
    <w:p>
      <w:r>
        <w:t>Đá bụi, mạt đá</w:t>
      </w:r>
    </w:p>
    <w:p>
      <w:r>
        <w:t>m 3</w:t>
      </w:r>
    </w:p>
    <w:p>
      <w:r>
        <w:t>60.000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84.000</w:t>
      </w:r>
    </w:p>
    <w:p>
      <w:r>
        <w:t>II30202</w:t>
      </w:r>
    </w:p>
    <w:p>
      <w:r>
        <w:t>Đá sét sản xuất xi măng (khoáng sản khai thác)</w:t>
      </w:r>
    </w:p>
    <w:p>
      <w:r>
        <w:t>m 3</w:t>
      </w:r>
    </w:p>
    <w:p>
      <w:r>
        <w:t>63.000</w:t>
      </w:r>
    </w:p>
    <w:p>
      <w:r>
        <w:t>II5</w:t>
      </w:r>
    </w:p>
    <w:p>
      <w:r>
        <w:t>Cát</w:t>
      </w:r>
    </w:p>
    <w:p>
      <w:r>
        <w:t>II501</w:t>
      </w:r>
    </w:p>
    <w:p>
      <w:r>
        <w:t>Cát san lấp (bao gồm cả cát nhiễm mặn)</w:t>
      </w:r>
    </w:p>
    <w:p>
      <w:r>
        <w:t>m 3</w:t>
      </w:r>
    </w:p>
    <w:p>
      <w:r>
        <w:t>135.000</w:t>
      </w:r>
    </w:p>
    <w:p>
      <w:r>
        <w:t>II502</w:t>
      </w:r>
    </w:p>
    <w:p>
      <w:r>
        <w:t>Cát xây dựng</w:t>
      </w:r>
    </w:p>
    <w:p>
      <w:r>
        <w:t>II50201</w:t>
      </w:r>
    </w:p>
    <w:p>
      <w:r>
        <w:t>Cát đen dùng trong xây dựng</w:t>
      </w:r>
    </w:p>
    <w:p>
      <w:r>
        <w:t>m 3</w:t>
      </w:r>
    </w:p>
    <w:p>
      <w:r>
        <w:t>200.000</w:t>
      </w:r>
    </w:p>
    <w:p>
      <w:r>
        <w:t>II50202</w:t>
      </w:r>
    </w:p>
    <w:p>
      <w:r>
        <w:t>Cát vàng dùng trong xây dựng</w:t>
      </w:r>
    </w:p>
    <w:p>
      <w:r>
        <w:t>m 3</w:t>
      </w:r>
    </w:p>
    <w:p>
      <w:r>
        <w:t>200.000</w:t>
      </w:r>
    </w:p>
    <w:p>
      <w:r>
        <w:t>II7</w:t>
      </w:r>
    </w:p>
    <w:p>
      <w:r>
        <w:t>Đất làm gạch ngói</w:t>
      </w:r>
    </w:p>
    <w:p>
      <w:r>
        <w:t>m 3</w:t>
      </w:r>
    </w:p>
    <w:p>
      <w:r>
        <w:t>50.000</w:t>
      </w:r>
    </w:p>
    <w:p>
      <w:r>
        <w:t>II8</w:t>
      </w:r>
    </w:p>
    <w:p>
      <w:r>
        <w:t>Đá Granite</w:t>
      </w:r>
    </w:p>
    <w:p>
      <w:r>
        <w:t>II801</w:t>
      </w:r>
    </w:p>
    <w:p>
      <w:r>
        <w:t>Đá Granite màu ruby</w:t>
      </w:r>
    </w:p>
    <w:p>
      <w:r>
        <w:t>m 3</w:t>
      </w:r>
    </w:p>
    <w:p>
      <w:r>
        <w:t>6.000.000</w:t>
      </w:r>
    </w:p>
    <w:p>
      <w:r>
        <w:t>II802</w:t>
      </w:r>
    </w:p>
    <w:p>
      <w:r>
        <w:t>Đá Granite màu đỏ</w:t>
      </w:r>
    </w:p>
    <w:p>
      <w:r>
        <w:t>m 3</w:t>
      </w:r>
    </w:p>
    <w:p>
      <w:r>
        <w:t>4.200.000</w:t>
      </w:r>
    </w:p>
    <w:p>
      <w:r>
        <w:t>II803</w:t>
      </w:r>
    </w:p>
    <w:p>
      <w:r>
        <w:t>Đá Granite màu tím, trắng</w:t>
      </w:r>
    </w:p>
    <w:p>
      <w:r>
        <w:t>m 3</w:t>
      </w:r>
    </w:p>
    <w:p>
      <w:r>
        <w:t>1.750.000</w:t>
      </w:r>
    </w:p>
    <w:p>
      <w:r>
        <w:t>II804</w:t>
      </w:r>
    </w:p>
    <w:p>
      <w:r>
        <w:t>Đá Granite màu khác</w:t>
      </w:r>
    </w:p>
    <w:p>
      <w:r>
        <w:t>m 3</w:t>
      </w:r>
    </w:p>
    <w:p>
      <w:r>
        <w:t>2.800.000</w:t>
      </w:r>
    </w:p>
    <w:p>
      <w:r>
        <w:t>II805</w:t>
      </w:r>
    </w:p>
    <w:p>
      <w:r>
        <w:t>Đá gabro và diorit</w:t>
      </w:r>
    </w:p>
    <w:p>
      <w:r>
        <w:t>m 3</w:t>
      </w:r>
    </w:p>
    <w:p>
      <w:r>
        <w:t>3.500.000</w:t>
      </w:r>
    </w:p>
    <w:p>
      <w:r>
        <w:t>II806</w:t>
      </w:r>
    </w:p>
    <w:p>
      <w:r>
        <w:t>Đá granite, gabro, diorit khai thác (không đồng nhất về màu sắc, độ hạt, độ thu hồi)</w:t>
      </w:r>
    </w:p>
    <w:p>
      <w:r>
        <w:t>m 3</w:t>
      </w:r>
    </w:p>
    <w:p>
      <w:r>
        <w:t>800.000</w:t>
      </w:r>
    </w:p>
    <w:p>
      <w:r>
        <w:t>II10</w:t>
      </w:r>
    </w:p>
    <w:p>
      <w:r>
        <w:t>Dolomit, quartzite</w:t>
      </w:r>
    </w:p>
    <w:p>
      <w:r>
        <w:t>II1001</w:t>
      </w:r>
    </w:p>
    <w:p>
      <w:r>
        <w:t>Dolomit</w:t>
      </w:r>
    </w:p>
    <w:p>
      <w:r>
        <w:t>II100103</w:t>
      </w:r>
    </w:p>
    <w:p>
      <w:r>
        <w:t>Đá Dolomit sử dụng làm nguyên liệu sản xuất công nghiệp</w:t>
      </w:r>
    </w:p>
    <w:p>
      <w:r>
        <w:t>m 3</w:t>
      </w:r>
    </w:p>
    <w:p>
      <w:r>
        <w:t>140.000</w:t>
      </w:r>
    </w:p>
    <w:p>
      <w:r>
        <w:t>II100104</w:t>
      </w:r>
    </w:p>
    <w:p>
      <w:r>
        <w:t>Đá Dolomit màu vân gỗ</w:t>
      </w:r>
    </w:p>
    <w:p>
      <w:r>
        <w:t>m 3</w:t>
      </w:r>
    </w:p>
    <w:p>
      <w:r>
        <w:t>18.000.000</w:t>
      </w:r>
    </w:p>
    <w:p>
      <w:r>
        <w:t>II11</w:t>
      </w:r>
    </w:p>
    <w:p>
      <w:r>
        <w:t>Cao lanh (Kaolin/đất sét trắng/đất sét trầm tích; Quặng Felspat làm nguyên liệu gốm sứ)</w:t>
      </w:r>
    </w:p>
    <w:p>
      <w:r>
        <w:t>II1101</w:t>
      </w:r>
    </w:p>
    <w:p>
      <w:r>
        <w:t>Cao lanh (khoáng sản khai thác, chưa rây)</w:t>
      </w:r>
    </w:p>
    <w:p>
      <w:r>
        <w:t>tấn</w:t>
      </w:r>
    </w:p>
    <w:p>
      <w:r>
        <w:t>150.000</w:t>
      </w:r>
    </w:p>
    <w:p>
      <w:r>
        <w:t>II1102</w:t>
      </w:r>
    </w:p>
    <w:p>
      <w:r>
        <w:t>Cao lanh đã rây</w:t>
      </w:r>
    </w:p>
    <w:p>
      <w:r>
        <w:t>tấn</w:t>
      </w:r>
    </w:p>
    <w:p>
      <w:r>
        <w:t>560.000</w:t>
      </w:r>
    </w:p>
    <w:p>
      <w:r>
        <w:t>II1103</w:t>
      </w:r>
    </w:p>
    <w:p>
      <w:r>
        <w:t>Quặng Felspat làm nguyên liệu gốm sứ (khoáng sản khai thác)</w:t>
      </w:r>
    </w:p>
    <w:p>
      <w:r>
        <w:t>tấn</w:t>
      </w:r>
    </w:p>
    <w:p>
      <w:r>
        <w:t>150.000</w:t>
      </w:r>
    </w:p>
    <w:p>
      <w:r>
        <w:t>II12</w:t>
      </w:r>
    </w:p>
    <w:p>
      <w:r>
        <w:t>Mica, thạch anh kỹ thuật</w:t>
      </w:r>
    </w:p>
    <w:p>
      <w:r>
        <w:t>II1201</w:t>
      </w:r>
    </w:p>
    <w:p>
      <w:r>
        <w:t>Mica</w:t>
      </w:r>
    </w:p>
    <w:p>
      <w:r>
        <w:t>II120101</w:t>
      </w:r>
    </w:p>
    <w:p>
      <w:r>
        <w:t>Mica</w:t>
      </w:r>
    </w:p>
    <w:p>
      <w:r>
        <w:t>tấn</w:t>
      </w:r>
    </w:p>
    <w:p>
      <w:r>
        <w:t>1.200.000</w:t>
      </w:r>
    </w:p>
    <w:p>
      <w:r>
        <w:t>II24</w:t>
      </w:r>
    </w:p>
    <w:p>
      <w:r>
        <w:t>Khoáng sản không kim loại khác</w:t>
      </w:r>
    </w:p>
    <w:p>
      <w:r>
        <w:t>II2407</w:t>
      </w:r>
    </w:p>
    <w:p>
      <w:r>
        <w:t>Bùn khoáng</w:t>
      </w:r>
    </w:p>
    <w:p>
      <w:r>
        <w:t>tấn</w:t>
      </w:r>
    </w:p>
    <w:p>
      <w:r>
        <w:t>910.000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