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11/2023/QĐ-TTg quy định mức giao dịch có giá trị lớn phải báo cáo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11/2023/QĐ-TTg</w:t>
      </w:r>
    </w:p>
    <w:p>
      <w:r>
        <w:t>Hà Nội, ngày 27 tháng 4 năm 2023</w:t>
      </w:r>
    </w:p>
    <w:p>
      <w:r>
        <w:t>QUYẾT ĐỊNH</w:t>
      </w:r>
    </w:p>
    <w:p>
      <w:r>
        <w:t>QUY ĐỊNH MỨC GIAO DỊCH CÓ GIÁ TRỊ LỚN PHẢI BÁO CÁO</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rửa tiền ngày 15 tháng 11 năm 2022;</w:t>
      </w:r>
    </w:p>
    <w:p>
      <w:r>
        <w:t>Theo đề nghị của Thống đốc Ngân hàng Nhà nước Việt Nam;</w:t>
      </w:r>
    </w:p>
    <w:p>
      <w:r>
        <w:t>Thủ tướng Chính phủ ban hành Quyết định quy định mức giao dịch có giá trị lớn phải báo cáo.</w:t>
      </w:r>
    </w:p>
    <w:p>
      <w:r>
        <w:t>Điều 1. Phạm vi điều chỉnh</w:t>
      </w:r>
    </w:p>
    <w:p>
      <w:r>
        <w:t>Quyết định này quy định mức giao dịch có giá trị lớn phải báo cáo Ngân hàng Nhà nước Việt Nam theo quy định tại khoản 2 Điều 25 Luật Phòng, chống rửa tiền.</w:t>
      </w:r>
    </w:p>
    <w:p>
      <w:r>
        <w:t>Điều 2. Đối tượng áp dụng</w:t>
      </w:r>
    </w:p>
    <w:p>
      <w:r>
        <w:t>Tổ chức tài chính, tổ chức, cá nhân kinh doanh ngành nghề phi tài chính có liên quan theo quy định tại khoản 1 và khoản 2 Điều 4 Luật Phòng, chống rửa tiền.</w:t>
      </w:r>
    </w:p>
    <w:p>
      <w:r>
        <w:t>Điều 3. Mức giao dịch có giá trị lớn phải báo cáo</w:t>
      </w:r>
    </w:p>
    <w:p>
      <w:r>
        <w:t>Mức giao dịch có giá trị lớn phải báo cáo là từ 400.000.000 (bốn trăm triệu) đồng trở lên.</w:t>
      </w:r>
    </w:p>
    <w:p>
      <w:r>
        <w:t>Điều 4. Hiệu lực thi hành</w:t>
      </w:r>
    </w:p>
    <w:p>
      <w:r>
        <w:t>1. Quyết định này có hiệu lực thi hành từ ngày 01 tháng 12 năm 2023.</w:t>
      </w:r>
    </w:p>
    <w:p>
      <w:r>
        <w:t>2. Quyết định này thay thế Quyết định số 20/2013/QĐ-TTg ngày 18 tháng 4 năm 2013 của Thủ tướng Chính phủ quy định mức giá trị của giao dịch có giá trị lớn phải báo cáo.</w:t>
      </w:r>
    </w:p>
    <w:p>
      <w:r>
        <w:t>3. Bộ trưởng, Thủ trưởng cơ quan ngang bộ, Thủ trưởng cơ quan thuộc Chính phủ, Chủ tịch Ủy ban nhân dân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  M.Cường</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