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109/2025/QĐ-UBND phân công cơ quan chuyên môn kiểm tra phòng cháy, chữa cháy trên địa bàn tỉnh Thanh Hóa theo Điểm b Khoản 2 Điều 13 Nghị định 105/2025/NĐ-CP hướng dẫn Luật Phòng cháy, chữa cháy và cứu nạn, cứu hộ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109/2025/QĐ-UBND</w:t>
      </w:r>
    </w:p>
    <w:p>
      <w:r>
        <w:t>Thanh Hoá, ngày 26 tháng 8 năm 2025</w:t>
      </w:r>
    </w:p>
    <w:p>
      <w:r>
        <w:t>QUYẾT ĐỊNH</w:t>
      </w:r>
    </w:p>
    <w:p>
      <w:r>
        <w:t>VỀ VIỆC PHÂN CÔNG CƠ QUAN CHUYÊN MÔN VỀ XÂY DỰNG TỔ CHỨC KIỂM TRA VỀ PHÒNG CHÁY, CHỮA CHÁY TRÊN ĐỊA BÀN TỈNH THEO QUY ĐỊNH TẠI ĐIỂM B KHOẢN 2 ĐIỀU 13 NGHỊ ĐỊNH SỐ 105/2025/NĐ-CP NGÀY 15/5/2025 CỦA CHÍNH PHỦ QUY ĐỊNH CHI TIẾT MỘT SỐ ĐIỀU VÀ BIỆN PHÁP THI HÀ NH LUẬT PHÒNG CHÁY, CHỮA CHÁY VÀ CỨU NẠN, CỨU HỘ.</w:t>
      </w:r>
    </w:p>
    <w:p>
      <w:r>
        <w:t>Căn cứ Luật Tổ chức chính quyền địa phương ngày 16/6/2025;</w:t>
      </w:r>
    </w:p>
    <w:p>
      <w:r>
        <w:t>Căn cứ Luật Ban hành văn bản quy phạm pháp luật ngày 1 9/02/2025;</w:t>
      </w:r>
    </w:p>
    <w:p>
      <w:r>
        <w:t>Căn cứ Luật Xây dựng ngày 18/6/2014; Luật sửa đổi, bổ sung một số điều của Luật Xây dựng ngày 17/6/2020;</w:t>
      </w:r>
    </w:p>
    <w:p>
      <w:r>
        <w:t>Căn cứ Luật Phòng cháy, chữa cháy và cứu nạn cứu hộ ngày 29/11/2024;</w:t>
      </w:r>
    </w:p>
    <w:p>
      <w:r>
        <w:t>Căn cứ Nghị định số 105/2025/NĐ-CP ngày 15/5/2025 của Chính phủ quy định chi tiết một số điều và biện pháp thi hành Luật Phòng cháy, ch ữ a ch á y và cứu nạn, cứu hộ;</w:t>
      </w:r>
    </w:p>
    <w:p>
      <w:r>
        <w:t>Theo đề nghị của Giám đốc Sở Xây dựng tại Tờ trình số 6348/TTr-SXD   ngày 31/7/2025.</w:t>
      </w:r>
    </w:p>
    <w:p>
      <w:r>
        <w:t>Ủy ban nhân dân ban hành Quyết định phân công cơ quan chuyên môn về xây dựng tổ chức kiểm tra về phòng cháy, chữa cháy trên địa bàn tỉnh theo quy định tại điểm b khoản 2 Điều 13 Nghị định số 105/2025/NĐ-CP ngày 15/5 /2025 của Chính phủ quy định chi tiết một số điều và biện pháp thi hành Luật Phòng cháy, chữa cháy và cứu nạn, cứu hộ.</w:t>
      </w:r>
    </w:p>
    <w:p>
      <w:r>
        <w:t>Điều 1. Phân công các cơ quan chuyên môn về xây dựng n hư sau:</w:t>
      </w:r>
    </w:p>
    <w:p>
      <w:r>
        <w:t>1 . Sở Xây dựng:</w:t>
      </w:r>
    </w:p>
    <w:p>
      <w:r>
        <w:t>Kiểm tra định kỳ, đột xuất theo quy định tại điểm b khoản 2 Điều 13 Nghị định số 105/2025/NĐ-CP ngày 15/5/2025 của Chính phủ đối với các cơ sở thuộc loại dự án đầu tư xây dựng dân dụng; dự án đầu tư xây dựng công trình giao thông; dự án đầu tư xây dựng khu đô thị, khu nhà ở; dự án đầu tư xây dựng hạ tầng kỹ thuật khu chức năng; dự án đầu tư xây dựng công nghiệp nhẹ, công nghiệp vật liệu xây dựng; dự án đầu tư xây dựng hạ tầng k ỹ thuật (trừ các cơ sở do Ban quản lý Khu kinh tế Nghi Sơn và các Khu công nghiệp được giao kiểm tra tại khoản 3 Điều này).</w:t>
      </w:r>
    </w:p>
    <w:p>
      <w:r>
        <w:t>2 . Sở Công Thương:</w:t>
      </w:r>
    </w:p>
    <w:p>
      <w:r>
        <w:t>Kiểm tra định kỳ, đột xuất theo quy định tại điểm b khoản 2 Điều 13 Nghị định số 105/2025/NĐ-CP ngày 15/5/2025 của Chính phủ đối với các cơ sở thuộc loại dự án đầu tư xây dựng công trình công nghiệp (trừ các cơ sở do Sở Xây d ựn g được giao kiểm tra tại khoản 1 Điều này và các cơ sở do Ban quản lý Khu kinh tế Nghi Sơn và các Khu công nghiệp được giao kiểm tra tại khoản 3 Điều này).</w:t>
      </w:r>
    </w:p>
    <w:p>
      <w:r>
        <w:t>3 . Ban quản lý Khu kinh tế Nghi Sơn và các Khu công nghiệp:</w:t>
      </w:r>
    </w:p>
    <w:p>
      <w:r>
        <w:t>Kiểm tra định kỳ, đột xuất theo quy định tại điểm b khoản 2 Điều 13 Nghị định số 105/2025/NĐ-CP ngày 15/5/2025 của Chính phủ đối với các cơ sở được đầu tư xây dựng trên địa bàn Khu kinh tế Nghi Sơn và các Khu công nghiệp thuộc thẩm quyền Ban quản lý Khu kinh tế Nghi Sơn và các Khu công nghiệp được giao quản lý.</w:t>
      </w:r>
    </w:p>
    <w:p>
      <w:r>
        <w:t>Điều 2. Trách nhiệm thi hành</w:t>
      </w:r>
    </w:p>
    <w:p>
      <w:r>
        <w:t>Sở Xây dựng, Sở Công Thương, Ban Quản lý Khu kinh tế Nghi Sơn và các Khu công nghiệp: Thực hiện đầy đủ nhiệm vụ kiểm tra theo quy định tại Quyết định này và các văn bản pháp luật có liên quan.</w:t>
      </w:r>
    </w:p>
    <w:p>
      <w:r>
        <w:t>Điều 3.  Quyết định này có hiệu lực kể từ ngày ký ban hành.</w:t>
      </w:r>
    </w:p>
    <w:p>
      <w:r>
        <w:t>Chánh Văn phòng UBND tỉnh; Giám đốc các Sở, Thủ trưởng các ban, ngành cấp tỉnh và các đơn vị, cá nhân có liên quan chịu trách nhiệm thi hành Quyết định này./.</w:t>
      </w:r>
    </w:p>
    <w:p>
      <w:r>
        <w:t>Nơi nhận:</w:t>
      </w:r>
    </w:p>
    <w:p>
      <w:r>
        <w:t>- Như Điều 3;</w:t>
      </w:r>
    </w:p>
    <w:p>
      <w:r>
        <w:t>- Bộ Xây dựng (để b/c);</w:t>
      </w:r>
    </w:p>
    <w:p>
      <w:r>
        <w:t>- Bộ Công an (để b/c);</w:t>
      </w:r>
    </w:p>
    <w:p>
      <w:r>
        <w:t>- Thường trực: Tỉnh ủy, HĐND tỉnh (để b/c);</w:t>
      </w:r>
    </w:p>
    <w:p>
      <w:r>
        <w:t>- Chủ tịch, các PCT UBND tỉnh;</w:t>
      </w:r>
    </w:p>
    <w:p>
      <w:r>
        <w:t>- Cục KTVB và QLXLVPHC - Bộ Tư pháp;</w:t>
      </w:r>
    </w:p>
    <w:p>
      <w:r>
        <w:t>- Công an tỉnh;</w:t>
      </w:r>
    </w:p>
    <w:p>
      <w:r>
        <w:t>- Các Phó CVP UBND tỉnh;</w:t>
      </w:r>
    </w:p>
    <w:p>
      <w:r>
        <w:t>- UBND các phường, xã;</w:t>
      </w:r>
    </w:p>
    <w:p>
      <w:r>
        <w:t>- Công báo tỉnh, Cổng thông tin điện tử tỉnh;</w:t>
      </w:r>
    </w:p>
    <w:p>
      <w:r>
        <w:t>- Lưu: VT, CNXDKH, TDNC.</w:t>
      </w:r>
    </w:p>
    <w:p>
      <w:r>
        <w:t>TM. UỶ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