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1072/QĐ-BHXH công bố công khai phân bổ dự toán năm 2023 của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1072/QĐ-BHXH</w:t>
      </w:r>
    </w:p>
    <w:p>
      <w:r>
        <w:t>Hà Nội, ngày 20 tháng 7 năm 2023</w:t>
      </w:r>
    </w:p>
    <w:p>
      <w:r>
        <w:t>QUYẾT ĐỊNH</w:t>
      </w:r>
    </w:p>
    <w:p>
      <w:r>
        <w:t>VỀ VIỆC CÔNG BỐ CÔNG KHAI PHÂN BỔ DỰ TOÁN NĂM 2023 CỦA BẢO HIỂM XÃ HỘI VIỆT NAM</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163/2016/NĐ-CP ngày 21/12/2016 của Chính phủ quy định chi tiết thi hành một số điều của Luật Ngân sách nhà nước;</w:t>
      </w:r>
    </w:p>
    <w:p>
      <w:r>
        <w:t>Căn cứ Quyết định số 60/2015/QĐ-TTg ngày 27/11/2015 của Thủ tướng Chính phủ về cơ chế quản lý tài chính về bảo hiểm xã hội, bảo hiểm y tế, bảo hiểm thất nghiệp và chi phí quản lý bảo hiểm xã hội, bảo hiểm y tế, bảo hiểm thất nghiệp;</w:t>
      </w:r>
    </w:p>
    <w:p>
      <w:r>
        <w:t>Căn cứ Quyết định số 38/2019/QĐ-TTg ngày 31/12/2019 của Thủ tướng Chính phủ sửa đổi, bổ sung một số điều của Quyết định số 60/2015/QĐ-TTg ngày 27 tháng 11 năm 2015 của Thủ tướng Chính phủ về cơ chế quản lý tài chính về bảo hiểm xã hội, bảo hiểm y tế, bảo hiểm thất nghiệp và chi phí quản lý bảo hiểm xã hội, bảo hiểm y tế, bảo hiểm thất nghiệp;</w:t>
      </w:r>
    </w:p>
    <w:p>
      <w:r>
        <w:t>Căn cứ Thông tư số 20/2016/TT-BTC ngày 03/2/2016 của Bộ Tài chính hướng dẫn thực hiện cơ chế quản lý tài chính về bảo hiểm xã hội, bảo hiểm y tế, bảo hiểm thất nghiệp và chi phí quản lý bảo hiểm xã hội, bảo hiểm y tế, bảo hiểm thất nghiệp;</w:t>
      </w:r>
    </w:p>
    <w:p>
      <w:r>
        <w:t>Căn cứ Thông tư số 24/2020/TT-BTC ngày 13/4/2020 của Bộ Tài chính về việc sửa đổi, bổ sung một số điều của Thông tư số 20/2016/TT-BTC ngày 03/02/2016 của Bộ Tài chính hướng dẫn thực hiện cơ chế quản lý tài chính về bảo hiểm xã hội, bảo hiểm y tế, bảo hiểm thất nghiệp và chi phí quản lý bảo hiểm xã hội, bảo hiểm y tế, bảo hiểm thất nghiệp;</w:t>
      </w:r>
    </w:p>
    <w:p>
      <w:r>
        <w:t>Căn cứ Thông tư số 61/2017/TT-BTC ngày 15/6/2017 của Bộ Tài chính hướng dẫn về công khai ngân sách đối với đơn vị dự toán ngân sách, tổ chức được ngân sách nhà nước hỗ trợ;</w:t>
      </w:r>
    </w:p>
    <w:p>
      <w:r>
        <w:t>Căn cứ Quyết định số 2949/QĐ-BHXH ngày 04/12/2017 của Tổng Giám đốc Bảo hiểm xã hội Việt Nam ban hành Quy chế Công khai tài chính; quản lý, sử dụng tài sản; kết quả kiểm toán, thanh tra và thực hành tiết kiệm, chống lãng phí đối với các đơn vị thuộc hệ thống Bảo hiểm xã hội Việt Nam;</w:t>
      </w:r>
    </w:p>
    <w:p>
      <w:r>
        <w:t>Căn cứ Quyết định số 807/QĐ-TTg ngày 06/7/2023 của Thủ tướng Chính phủ về giao dự toán thu, chi bảo hiểm xã hội, bảo hiểm thất nghiệp, bảo hiểm y tế và chi phí quản lý bảo hiểm xã hội, bảo hiểm thất nghiệp, bảo hiểm y tế năm 2023;</w:t>
      </w:r>
    </w:p>
    <w:p>
      <w:r>
        <w:t>Căn cứ Quyết định số 1071/QĐ-BHXH ngày 20/7/2023 của Tổng Giám đốc Bảo hiểm xã hội Việt Nam về việc giao dự toán chi ứng dụng công nghệ thông tin năm 2023;</w:t>
      </w:r>
    </w:p>
    <w:p>
      <w:r>
        <w:t>Theo đề nghị của Vụ trưởng Vụ Kế hoạch và Đầu tư.</w:t>
      </w:r>
    </w:p>
    <w:p>
      <w:r>
        <w:t>QUYẾT ĐỊNH:</w:t>
      </w:r>
    </w:p>
    <w:p>
      <w:r>
        <w:t>Điều 1.  Công bố công khai số liệu phân bổ dự toán chi ứng dụng công nghệ thông tin năm 2023 của Bảo hiểm xã hội Việt Nam (chi tiết theo phụ lục đính kèm).</w:t>
      </w:r>
    </w:p>
    <w:p>
      <w:r>
        <w:t>Điều 2.  Quyết định này có hiệu lực từ ngày ký.</w:t>
      </w:r>
    </w:p>
    <w:p>
      <w:r>
        <w:t>Điều 3.  Chánh Văn phòng, Vụ trưởng Vụ Kế hoạch và Đầu tư, Vụ trưởng Vụ Tài chính - Kế toán và Thủ trưởng các đơn vị có liên quan chịu trách nhiệm thi hành Quyết định này./.</w:t>
      </w:r>
    </w:p>
    <w:p>
      <w:r>
        <w:t>Nơi nhận:</w:t>
      </w:r>
    </w:p>
    <w:p>
      <w:r>
        <w:t>- Như điều 3;</w:t>
      </w:r>
    </w:p>
    <w:p>
      <w:r>
        <w:t>- HĐQL BHXH Việt Nam (để b/c);</w:t>
      </w:r>
    </w:p>
    <w:p>
      <w:r>
        <w:t>- Tổng Giám đốc (để b/c);</w:t>
      </w:r>
    </w:p>
    <w:p>
      <w:r>
        <w:t>- Các Phó Tổng Giám đốc;</w:t>
      </w:r>
    </w:p>
    <w:p>
      <w:r>
        <w:t>- Cổng thông tin điện tử BHXH Việt Nam;</w:t>
      </w:r>
    </w:p>
    <w:p>
      <w:r>
        <w:t>- Lưu: VT, KHĐT (02b).</w:t>
      </w:r>
    </w:p>
    <w:p>
      <w:r>
        <w:t>KT. TỔNG GIÁM ĐỐC</w:t>
      </w:r>
    </w:p>
    <w:p>
      <w:r>
        <w:t>PHÓ TỔNG GIÁM ĐỐC</w:t>
      </w:r>
    </w:p>
    <w:p>
      <w:r>
        <w:t>Đào Việt Ánh</w:t>
      </w:r>
    </w:p>
    <w:p>
      <w:r>
        <w:t>DỰ TOÁN CHI ỨNG DỤNG CÔNG NGHỆ THÔNG TIN PHÂN BỔ CỦA BẢO HIỂM XÃ HỘI VIỆT NAM NĂM 2023</w:t>
      </w:r>
    </w:p>
    <w:p>
      <w:r>
        <w:t>(Kèm theo Quyết định số: 1072/QĐ-BHXH ngày 20 tháng 7 năm 2023 của Tổng Giám đốc Bảo hiểm xã hội Việt Nam)</w:t>
      </w:r>
    </w:p>
    <w:p>
      <w:r>
        <w:t>Đơn vị: Triệu đồng</w:t>
      </w:r>
    </w:p>
    <w:p>
      <w:r>
        <w:t>TT</w:t>
      </w:r>
    </w:p>
    <w:p>
      <w:r>
        <w:t>Nội dung</w:t>
      </w:r>
    </w:p>
    <w:p>
      <w:r>
        <w:t>Tổng số đã phân bổ</w:t>
      </w:r>
    </w:p>
    <w:p>
      <w:r>
        <w:t>Ghi chú</w:t>
      </w:r>
    </w:p>
    <w:p>
      <w:r>
        <w:t>Chi ứng dụng công nghệ thông tin</w:t>
      </w:r>
    </w:p>
    <w:p>
      <w:r>
        <w:t>326.495</w:t>
      </w:r>
    </w:p>
    <w:p>
      <w:r>
        <w:t>Cơ quan Bảo hiểm xã hội Việt Nam, trong đó:</w:t>
      </w:r>
    </w:p>
    <w:p>
      <w:r>
        <w:t>326.495</w:t>
      </w:r>
    </w:p>
    <w:p>
      <w:r>
        <w:t>1</w:t>
      </w:r>
    </w:p>
    <w:p>
      <w:r>
        <w:t>Văn phòng Bảo hiểm xã hội Việt Nam</w:t>
      </w:r>
    </w:p>
    <w:p>
      <w:r>
        <w:t>62.809</w:t>
      </w:r>
    </w:p>
    <w:p>
      <w:r>
        <w:t>2</w:t>
      </w:r>
    </w:p>
    <w:p>
      <w:r>
        <w:t>Trung tâm Công nghệ thông tin</w:t>
      </w:r>
    </w:p>
    <w:p>
      <w:r>
        <w:t>98.025</w:t>
      </w:r>
    </w:p>
    <w:p>
      <w:r>
        <w:t>3</w:t>
      </w:r>
    </w:p>
    <w:p>
      <w:r>
        <w:t>Ban Quản lý dự án Đầu tư và Xây dựng ngành Bảo hiểm xã hội</w:t>
      </w:r>
    </w:p>
    <w:p>
      <w:r>
        <w:t>138.460</w:t>
      </w:r>
    </w:p>
    <w:p>
      <w:r>
        <w:t>4</w:t>
      </w:r>
    </w:p>
    <w:p>
      <w:r>
        <w:t>Trường Đào tạo nghiệp vụ Bảo hiểm xã hội</w:t>
      </w:r>
    </w:p>
    <w:p>
      <w:r>
        <w:t>2.476</w:t>
      </w:r>
    </w:p>
    <w:p>
      <w:r>
        <w:t>5</w:t>
      </w:r>
    </w:p>
    <w:p>
      <w:r>
        <w:t>Trung tâm Lưu trữ</w:t>
      </w:r>
    </w:p>
    <w:p>
      <w:r>
        <w:t>2.700</w:t>
      </w:r>
    </w:p>
    <w:p>
      <w:r>
        <w:t>6</w:t>
      </w:r>
    </w:p>
    <w:p>
      <w:r>
        <w:t>Trung tâm Dịch vụ hỗ trợ chăm sóc khách hàng</w:t>
      </w:r>
    </w:p>
    <w:p>
      <w:r>
        <w:t>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