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1058/QĐ-UBND năm 2023 về phê duyệt quy trình nội bộ giải quyết thủ tục hành chính trong lĩnh vực ngành Lao động - Thương binh và Xã hội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1058/QĐ-UBND</w:t>
      </w:r>
    </w:p>
    <w:p>
      <w:r>
        <w:t>Phú Thọ, ngày 23 tháng 5 năm 2023</w:t>
      </w:r>
    </w:p>
    <w:p>
      <w:r>
        <w:t>QUYẾT ĐỊNH</w:t>
      </w:r>
    </w:p>
    <w:p>
      <w:r>
        <w:t>VỀ VIỆC PHÊ DUYỆT QUY TRÌNH NỘI BỘ GIẢI QUYẾT THỦ TỤC HÀNH CHÍNH TRONG CÁC LĨNH VỰC NGÀNH LAO ĐỘNG - THƯƠNG BINH VÀ XÃ HỘI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 - Thương binh và Xã hội tại Tờ trình số 25/TTr-SLĐTBXH ngày 09/5/2023.</w:t>
      </w:r>
    </w:p>
    <w:p>
      <w:r>
        <w:t>QUYẾT ĐỊNH:</w:t>
      </w:r>
    </w:p>
    <w:p>
      <w:r>
        <w:t>Điều 1.    Phê duyệt kèm theo Quyết định này 149 quy trình nội bộ chuẩn hóa giải quyết đối với 124 thủ tục hành chính trong các lĩnh vực Lao động - Thương binh và Xã hội thuộc thẩm quyền giải quyết của cấp tỉnh trên địa bàn tỉnh Phú Thọ (Chi tiết tại Phụ lục kèm theo).</w:t>
      </w:r>
    </w:p>
    <w:p>
      <w:r>
        <w:t>Điều 2.    Giao Giám đốc Sở Lao động - Thương binh và Xã hội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từng thủ tục hành chính; cập nhật đầy đủ, chính xác kịp thời trên Cổng dịch vụ công trực tuyến, Cổng thông tin điện tử của tỉnh.</w:t>
      </w:r>
    </w:p>
    <w:p>
      <w:r>
        <w:t>Điều 3.    Quyết định này có hiệu lực thi hành kể từ ngày ký ban hành và thay thế các Quyết định: số 2979/QĐ-UBND ngày 18/11/2019, số 2697/QĐ-UBND ngày 16/10/2020, số 38/QĐ-UBND ngày 08/01/2021, số 1056/QĐ-UBND ngày 10/5/2021, số 1258/QĐ-UBND ngày 03/6/2021, số 1363/QĐ-UBND ngày 16/6/2021, số 1868/QĐ-UBND ngày 26/7/2021, số 2067/QĐ-UBND ngày 16/8/2021, số 118/QĐ-UBND ngày 17/01/2022 và số 571/QĐ-UBND ngày 14/3/2022 của Chủ tịch UBND tỉnh Phú Thọ.</w:t>
      </w:r>
    </w:p>
    <w:p>
      <w:r>
        <w:t>Điều 4.    Chánh Văn phòng UBND tỉnh; Giám đốc các Sở: Lao động - Thương binh và Xã hội; Thông tin và Truyền thông; Thủ trưởng các Sở, Ban, Ngành; UBND các huyện, thành, thị; UBND các xã, phường, thị trấn; Các cơ quan, tổ chức và cá nhân có liên quan chịu trách nhiệm thi hành Quyết định này./.</w:t>
      </w:r>
    </w:p>
    <w:p>
      <w:r>
        <w:t>Nơi nhận:</w:t>
      </w:r>
    </w:p>
    <w:p>
      <w:r>
        <w:t>- Như Điều 4;</w:t>
      </w:r>
    </w:p>
    <w:p>
      <w:r>
        <w:t>- Cục KSTTHC, VPCP;</w:t>
      </w:r>
    </w:p>
    <w:p>
      <w:r>
        <w:t>- CT, các PCT UBND tỉnh;</w:t>
      </w:r>
    </w:p>
    <w:p>
      <w:r>
        <w:t>- CVP, PCVP (Ô Bảo);</w:t>
      </w:r>
    </w:p>
    <w:p>
      <w:r>
        <w:t>- VNPT Phú Thọ;</w:t>
      </w:r>
    </w:p>
    <w:p>
      <w:r>
        <w:t>- Trung tâm Phục vụ HCC;</w:t>
      </w:r>
    </w:p>
    <w:p>
      <w:r>
        <w:t>- CV: NC 1, 2, 3      VX 5 ;</w:t>
      </w:r>
    </w:p>
    <w:p>
      <w:r>
        <w:t>- Lưu: VT, NC 5 .</w:t>
      </w:r>
    </w:p>
    <w:p>
      <w:r>
        <w:t>CHỦ TỊCH</w:t>
      </w:r>
    </w:p>
    <w:p>
      <w:r>
        <w:t>Bùi Văn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