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105/QĐ-UBND năm 2025 quy định giá tối đa đối với dịch vụ theo yêu cầu liên quan đến việc công chứng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105/QĐ-UBND</w:t>
      </w:r>
    </w:p>
    <w:p>
      <w:r>
        <w:t>Nam Định, ngày 15 tháng 01 năm 2025</w:t>
      </w:r>
    </w:p>
    <w:p>
      <w:r>
        <w:t>QUYẾT ĐỊNH</w:t>
      </w:r>
    </w:p>
    <w:p>
      <w:r>
        <w:t>QUY ĐỊNH GIÁ TỐI ĐA ĐỐI VỚI DỊCH VỤ THEO YÊU CẦU LIÊN QUAN ĐẾN VIỆC CÔNG CHỨNG TRÊN ĐỊA BÀN TỈNH NAM ĐỊNH</w:t>
      </w:r>
    </w:p>
    <w:p>
      <w:r>
        <w:t>UỶ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chứng ngày 20/6/2014;</w:t>
      </w:r>
    </w:p>
    <w:p>
      <w:r>
        <w:t>Căn cứ Luật Giá ngày 19/6/2023;</w:t>
      </w:r>
    </w:p>
    <w:p>
      <w:r>
        <w:t>Căn cứ Nghị định số 85/2024/NĐ-CP ngày 10/7/2024 của Chính phủ quy định chi tiết một số điều của  Luật Giá;</w:t>
      </w:r>
    </w:p>
    <w:p>
      <w:r>
        <w:t>Căn cứ Thông tư số 45/2024/TT-BTC ngày 01/7/2024 của Bộ Tài chính ban hành phương pháp định giá chung đối với hàng hóa, dịch vụ do Nhà nước định giá;</w:t>
      </w:r>
    </w:p>
    <w:p>
      <w:r>
        <w:t>Căn cứ Quyết định số 47/2024/QĐ-UBND ngày 01/11/2024 của UBND tỉnh Nam Định ban hành quy định phân công nhiệm vụ quản lý nhà nước về giá, thẩm định giá nhà nước trên địa bàn tỉnh Nam Định;</w:t>
      </w:r>
    </w:p>
    <w:p>
      <w:r>
        <w:t>Xét Thông báo số 08/TB-VPUBND ngày 10/01/2025 của Văn phòng   UBND tỉnh Nam Định về tình hình tuần từ ngày 03/01/2025 đến ngày   09/01/2025 và ý kiến kết luận của tập thể Lãnh đạo UBND tỉnh;</w:t>
      </w:r>
    </w:p>
    <w:p>
      <w:r>
        <w:t>Theo đề nghị của Giám đốc Sở Tư pháp tại Báo cáo thẩm định phương án   giá số 2379/BC-STP ngày 31/12/2024, Tờ trình số 2381/TTr-STP ngày   31/12/2024 về việc ban hành Quyết định quy định giá tối đa đối với dịch vụ theo yêu cầu liên quan đến việc công chứng trên địa bàn tỉnh Nam Định; Sở Tài chính tại Văn bản số 2833/STC-QLG ngày 20/12/2024 và hồ sơ, tài liệu kèm theo.</w:t>
      </w:r>
    </w:p>
    <w:p>
      <w:r>
        <w:t>QUYẾT ĐỊNH:</w:t>
      </w:r>
    </w:p>
    <w:p>
      <w:r>
        <w:t>Điều 1.  Quy định giá tối đa đối với dịch vụ theo yêu cầu liên quan đến việc công chứng trên địa bàn tỉnh Nam Định như sau:</w:t>
      </w:r>
    </w:p>
    <w:p>
      <w:r>
        <w:t>1. Soạn thảo hợp đồng, giao dịch</w:t>
      </w:r>
    </w:p>
    <w:p>
      <w:r>
        <w:t>a) Đối với hợp đồng, giao dịch có nội dung đơn giản: 160.000 đồng/trường hợp;</w:t>
      </w:r>
    </w:p>
    <w:p>
      <w:r>
        <w:t>b) Đối với hợp đồng, giao dịch có nội dung phức tạp: 320.000 đồng/trường hợp;</w:t>
      </w:r>
    </w:p>
    <w:p>
      <w:r>
        <w:t>Căn cứ vào tính chất của các hợp đồng, giao dịch để xác định nội dung phức tạp: Các hợp đồng, giao dịch về bất động sản mà tài sản ở nhiều địa phương khác nhau; hợp đồng, giao dịch có yếu tố nước ngoài; đối với văn bản thỏa thuận phân chia di sản và khai nhận di sản có thừa kế thế vị, phát sinh thêm hàng thừa kế, có hơn 05 người thỏa thuận phân chia.</w:t>
      </w:r>
    </w:p>
    <w:p>
      <w:r>
        <w:t>2. Đánh máy: 16.000 đồng/trang.</w:t>
      </w:r>
    </w:p>
    <w:p>
      <w:r>
        <w:t>3. Sao chụp: 1.000 đồng/trang khổ giấy A4; 2.000 đồng/trang khổ giấy A3.</w:t>
      </w:r>
    </w:p>
    <w:p>
      <w:r>
        <w:t>4. Dịch giấy tờ, văn bản: 160.000 đồng/trang.</w:t>
      </w:r>
    </w:p>
    <w:p>
      <w:r>
        <w:t>Điều 2. Tổ chức thực hiện</w:t>
      </w:r>
    </w:p>
    <w:p>
      <w:r>
        <w:t>1. Sở Tư pháp chịu trách nhiệm toàn diện về tính đầy đủ của hồ sơ, số liệu báo cáo trước UBND tỉnh, cơ quan thanh tra, kiểm tra, kiểm toán nhà nước.</w:t>
      </w:r>
    </w:p>
    <w:p>
      <w:r>
        <w:t>2. Sở Tư pháp có trách nhiệm thông báo đến các tổ chức hành nghề công chứng trên địa bàn tỉnh về mức giá tối đa đối với dịch vụ theo yêu cầu liên quan đến việc công chứng quy định tại Điều 1 Quyết định này.</w:t>
      </w:r>
    </w:p>
    <w:p>
      <w:r>
        <w:t>3. Tổ chức hành nghề công chứng chịu trách nhiệm xác định giá cụ thể đối với từng loại việc không vượt quá mức giá tối đa quy định tại Điều 1 Quyết định này và niêm yết công khai các mức giá tại trụ sở của mình.</w:t>
      </w:r>
    </w:p>
    <w:p>
      <w:r>
        <w:t>Điều 3.  Quyết định này có hiệu lực kể từ ngày ký.</w:t>
      </w:r>
    </w:p>
    <w:p>
      <w:r>
        <w:t>Chánh Văn phòng Ủy ban nhân dân tỉnh; Giám đốc Sở Tư pháp, Giám đốc Sở Tài chính; Chủ tịch Ủy ban nhân dân các huyện, thành phố; các tổ chức hành nghề công chứng và các cơ quan, tổ chức, cá nhân có liên quan chịu trách nhiệm thi hành Quyết định này./.</w:t>
      </w:r>
    </w:p>
    <w:p>
      <w:r>
        <w:t>Nơi nhận:</w:t>
      </w:r>
    </w:p>
    <w:p>
      <w:r>
        <w:t>- Như Điều 3;</w:t>
      </w:r>
    </w:p>
    <w:p>
      <w:r>
        <w:t>- Bộ Tư pháp;</w:t>
      </w:r>
    </w:p>
    <w:p>
      <w:r>
        <w:t>- Đ/c Chủ tịch UBND tỉnh; (để b/c)</w:t>
      </w:r>
    </w:p>
    <w:p>
      <w:r>
        <w:t>- Các đ/c Phó Chủ tịch UBND tỉnh;</w:t>
      </w:r>
    </w:p>
    <w:p>
      <w:r>
        <w:t>- CPVP UBND tỉnh;</w:t>
      </w:r>
    </w:p>
    <w:p>
      <w:r>
        <w:t>- Cổng TTĐT tỉnh;</w:t>
      </w:r>
    </w:p>
    <w:p>
      <w:r>
        <w:t>- Lưu: VP1, VP8, VP6.</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