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105/2025/QĐ-UBND sửa đổi Khoản 1 Điều 1 Quyết định 21/2025/QĐ-UBND sửa đổi Khoản 1, Khoản 2, Khoản 3, Khoản 4 Điều 2; Khoản 2 Điều 3 Quyết định 49/2019/QĐ-UBND về bảng giá đất trên địa bàn huyện Diễn Châu (cũ) tỉnh Nghệ An giai đoạn 2020-2024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105/2025/QĐ-UBND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NGHỆ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105/2025/QĐ-UBND</w:t>
      </w:r>
    </w:p>
    <w:p>
      <w:r>
        <w:t>Nghệ An, ngày 11 tháng 12 năm 2025</w:t>
      </w:r>
    </w:p>
    <w:p>
      <w:r>
        <w:t>QUYẾT ĐỊNH</w:t>
      </w:r>
    </w:p>
    <w:p>
      <w:r>
        <w:t>SỬA ĐỔI, BỔ SUNG KHOẢN 1 ĐIỀU 1 QUYẾT ĐỊNH SỐ 21/2025/QĐ-UBND NGÀY 21/5/2025 CỦA UBND TỈNH VỀ VIỆC SỬA ĐỔI, BỔ SUNG KHOẢN 1, KHOẢN 2, KHOẢN 3, KHOẢN 4 ĐIỀU 2; KHOẢN 2 ĐIỀU 3 QUYẾT ĐỊNH SỐ 49/2019/QĐ-UBND NGÀY 20/12/2019 VỀ VIỆC BAN HÀNH BẢNG GIÁ ĐẤT TRÊN ĐỊA BÀN HUYỆN DIỄN CHÂU (CŨ) GIAI ĐOẠN 2020-2024</w:t>
      </w:r>
    </w:p>
    <w:p>
      <w:r>
        <w:t>Căn cứ Luật Tổ chức chính quyền địa phương số 72/2025/QH15;</w:t>
      </w:r>
    </w:p>
    <w:p>
      <w:r>
        <w:t>Căn cứ Luật Đất đai số 31/2024/QH15; Luật số 43/2024/QH15 sửa đổi, bổ sung một số điều của Luật Đất đai số 31/2024/QH15, Luật Nhà ở số 27/2023/QH15, Luật Kinh doanh bất động sản số 29/2023/QH15 và Luật Các tổ chức tín dụng số 32/2024/QH15;</w:t>
      </w:r>
    </w:p>
    <w:p>
      <w:r>
        <w:t>Căn cứ Nghị định số 71/2024/NĐ-CP ngày 27 tháng 6 năm 2024 của Chính phủ quy định về giá đất;</w:t>
      </w:r>
    </w:p>
    <w:p>
      <w:r>
        <w:t>Căn cứ Nghị định số 103/2024/NĐ-CP ngày 30 tháng 7 năm 2024 của Chính phủ quy định về thu tiền sử dụng đất, tiền thuê đất;</w:t>
      </w:r>
    </w:p>
    <w:p>
      <w:r>
        <w:t>Căn cứ Nghị định số 151/2025/NĐ-CP ngày 12 tháng 6 năm 2025 của Chính phủ quy định về phân định thẩm quyền của chính quyền địa phương 02 cấp, phân quyền, phân cấp trong lĩnh vực đất đai;</w:t>
      </w:r>
    </w:p>
    <w:p>
      <w:r>
        <w:t>Căn cứ Nghị định số 226/2025/NĐ-CP ngày 15 tháng 8 năm 2025 của Chính phủ sửa đổi, bổ sung một số điều của các nghị định quy định chi tiết thi hành Luật Đất đai;</w:t>
      </w:r>
    </w:p>
    <w:p>
      <w:r>
        <w:t>Theo đề nghị của Sở Nông nghiệp và Môi trường tại Tờ trình số 11657/TTr-SNNMT ngày 08 tháng 12 năm 2025.</w:t>
      </w:r>
    </w:p>
    <w:p>
      <w:r>
        <w:t>Ủy ban nhân dân tỉnh ban hành Quyết định sửa đổi, bổ sung khoản 1 Điều 1 Quyết định số 21/2025/QĐ-UBND ngày 21/5/2025 của UBND tỉnh về việc sửa đổi, bổ sung khoản 1, khoản 2, khoản 3, khoản 4 Điều 2; khoản 2 Điều 3 Quyết định số 49/2019/QĐ-UBND ngày 20/12/2019 về việc ban hành bảng giá đất trên địa bàn huyện Diễn Châu (cũ) giai đoạn 2020-2024.</w:t>
      </w:r>
    </w:p>
    <w:p>
      <w:r>
        <w:t>Điều 1.  Sửa đổi, bổ sung khoản 1 Điều 1 Quyết định số 21/2025/QĐ-UBND ngày 21/5/2025 của UBND tỉnh về việc sửa đổi, bổ sung khoản 1, khoản 2, khoản 3, khoản 4 Điều 2; khoản 2 Điều 3 Quyết định số 49/2019/QĐ-UBND ngày 20/12/2019 về việc ban hành bảng giá đất trên địa bàn huyện Diễn Châu (nay là xã Diễn Châu, tỉnh Nghệ An) giai đoạn 2020-2024 như sau:</w:t>
      </w:r>
    </w:p>
    <w:p>
      <w:r>
        <w:t>(Chi tiết tại Phụ lục kèm theo).</w:t>
      </w:r>
    </w:p>
    <w:p>
      <w:r>
        <w:t>Điều 2. Điều khoản thi hành</w:t>
      </w:r>
    </w:p>
    <w:p>
      <w:r>
        <w:t>1. Quyết định này có hiệu lực kể từ ngày ký.</w:t>
      </w:r>
    </w:p>
    <w:p>
      <w:r>
        <w:t>2. Chánh văn phòng UBND tỉnh; Giám đốc các Sở: Tài chính, Nông nghiệp và Môi trường, Xây dựng; Trưởng Thuế tỉnh Nghệ An; Chủ tịch UBND xã Diễn Châu, tỉnh Nghệ An; Thủ trưởng các cơ quan có liên quan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Cục Kiểm tra Văn bản và QLXLVPHC - Bộ Tư pháp;</w:t>
      </w:r>
    </w:p>
    <w:p>
      <w:r>
        <w:t>- Thường trực Tỉnh ủy;</w:t>
      </w:r>
    </w:p>
    <w:p>
      <w:r>
        <w:t>- Hội đồng nhân dân tỉnh;</w:t>
      </w:r>
    </w:p>
    <w:p>
      <w:r>
        <w:t>- Chủ tịch (UBND tỉnh để b/c);</w:t>
      </w:r>
    </w:p>
    <w:p>
      <w:r>
        <w:t>- Các PCT UBND tỉnh;</w:t>
      </w:r>
    </w:p>
    <w:p>
      <w:r>
        <w:t>- Phó VP TC UBND tỉnh;</w:t>
      </w:r>
    </w:p>
    <w:p>
      <w:r>
        <w:t>- Cổng thông tin điện tử tỉnh;</w:t>
      </w:r>
    </w:p>
    <w:p>
      <w:r>
        <w:t>- Công báo tỉnh;</w:t>
      </w:r>
    </w:p>
    <w:p>
      <w:r>
        <w:t>- CT UBND xã Diễn Châu;</w:t>
      </w:r>
    </w:p>
    <w:p>
      <w:r>
        <w:t>- Lưu VT, NN (9).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Phùng Thành Vinh</w:t>
      </w:r>
    </w:p>
    <w:p>
      <w:r>
        <w:t>BỔ SUNG GIÁ ĐẤT Ở TRÊN ĐỊA BÀN XÃ DIỄN CHÂU (XÃ NGỌC BÍCH, HUYỆN DIỄN CHÂU CŨ), TỈNH NGHỆ AN</w:t>
      </w:r>
    </w:p>
    <w:p>
      <w:r>
        <w:t>(Ban hành kèm theo Quyết định số 105/2025/QĐ-UBND ngày 11 tháng 12 năm 2025 của Ủy ban nhân dân tỉnh Nghệ An)</w:t>
      </w:r>
    </w:p>
    <w:p>
      <w:r>
        <w:t>STT</w:t>
      </w:r>
    </w:p>
    <w:p>
      <w:r>
        <w:t>Tên đường</w:t>
      </w:r>
    </w:p>
    <w:p>
      <w:r>
        <w:t>Đoạn đường</w:t>
      </w:r>
    </w:p>
    <w:p>
      <w:r>
        <w:t>Mức giá (đồng/m2)</w:t>
      </w:r>
    </w:p>
    <w:p>
      <w:r>
        <w:t>Ghi chú</w:t>
      </w:r>
    </w:p>
    <w:p>
      <w:r>
        <w:t>Từ</w:t>
      </w:r>
    </w:p>
    <w:p>
      <w:r>
        <w:t>Đến</w:t>
      </w:r>
    </w:p>
    <w:p>
      <w:r>
        <w:t>Dự án Khu nhà ở và dịch vụ thương mại tại xã Ngọc Bích (nay là xã Diễn Châu, tỉnh Nghệ An) do Công ty TNHH Hải Vân làm chủ đầu tư</w:t>
      </w:r>
    </w:p>
    <w:p>
      <w:r>
        <w:t>1</w:t>
      </w:r>
    </w:p>
    <w:p>
      <w:r>
        <w:t>Đường Ngọc - Bích ĐH 250</w:t>
      </w:r>
    </w:p>
    <w:p>
      <w:r>
        <w:t>Tất cả các thửa bám Đường Ngọc - Bích ĐH 250</w:t>
      </w:r>
    </w:p>
    <w:p>
      <w:r>
        <w:t>20.000.000</w:t>
      </w:r>
    </w:p>
    <w:p>
      <w:r>
        <w:t>2</w:t>
      </w:r>
    </w:p>
    <w:p>
      <w:r>
        <w:t>Đường QH 24 m</w:t>
      </w:r>
    </w:p>
    <w:p>
      <w:r>
        <w:t>Tất cả các thửa bám Đường QH 24m</w:t>
      </w:r>
    </w:p>
    <w:p>
      <w:r>
        <w:t>13.500.000</w:t>
      </w:r>
    </w:p>
    <w:p>
      <w:r>
        <w:t>3</w:t>
      </w:r>
    </w:p>
    <w:p>
      <w:r>
        <w:t>Đường QH 18 m</w:t>
      </w:r>
    </w:p>
    <w:p>
      <w:r>
        <w:t>Tất cả các thửa bám Đường QH 18m</w:t>
      </w:r>
    </w:p>
    <w:p>
      <w:r>
        <w:t>12.000.000</w:t>
      </w:r>
    </w:p>
    <w:p>
      <w:r>
        <w:t>4</w:t>
      </w:r>
    </w:p>
    <w:p>
      <w:r>
        <w:t>Đường QH 17 m</w:t>
      </w:r>
    </w:p>
    <w:p>
      <w:r>
        <w:t>Tất cả các thửa bám Đường QH 17m</w:t>
      </w:r>
    </w:p>
    <w:p>
      <w:r>
        <w:t>11.800.000</w:t>
      </w:r>
    </w:p>
    <w:p>
      <w:r>
        <w:t>5</w:t>
      </w:r>
    </w:p>
    <w:p>
      <w:r>
        <w:t>Đường QH 16,5 m</w:t>
      </w:r>
    </w:p>
    <w:p>
      <w:r>
        <w:t>Tất cả các thửa bám Đường QH 16,5m</w:t>
      </w:r>
    </w:p>
    <w:p>
      <w:r>
        <w:t>11.700.000</w:t>
      </w:r>
    </w:p>
    <w:p>
      <w:r>
        <w:t>6</w:t>
      </w:r>
    </w:p>
    <w:p>
      <w:r>
        <w:t>Đường QH 16 m</w:t>
      </w:r>
    </w:p>
    <w:p>
      <w:r>
        <w:t>Tất cả các thửa bám Đường QH 16m</w:t>
      </w:r>
    </w:p>
    <w:p>
      <w:r>
        <w:t>11.500.000</w:t>
      </w:r>
    </w:p>
    <w:p>
      <w:r>
        <w:t>7</w:t>
      </w:r>
    </w:p>
    <w:p>
      <w:r>
        <w:t>Đường QH 15 m</w:t>
      </w:r>
    </w:p>
    <w:p>
      <w:r>
        <w:t>Tất cả các thửa bám Đường QH 15m</w:t>
      </w:r>
    </w:p>
    <w:p>
      <w:r>
        <w:t>11.300.000</w:t>
      </w:r>
    </w:p>
    <w:p>
      <w:r>
        <w:t>8</w:t>
      </w:r>
    </w:p>
    <w:p>
      <w:r>
        <w:t>Đường QH 14 m</w:t>
      </w:r>
    </w:p>
    <w:p>
      <w:r>
        <w:t>Tất cả các thửa bám Đường QH 14m</w:t>
      </w:r>
    </w:p>
    <w:p>
      <w:r>
        <w:t>11.000.000</w:t>
      </w:r>
    </w:p>
    <w:p>
      <w:r>
        <w:t>9</w:t>
      </w:r>
    </w:p>
    <w:p>
      <w:r>
        <w:t>Đường QH 13 m</w:t>
      </w:r>
    </w:p>
    <w:p>
      <w:r>
        <w:t>Tất cả các thửa bám Đường QH 13m</w:t>
      </w:r>
    </w:p>
    <w:p>
      <w:r>
        <w:t>10.800.000</w:t>
      </w:r>
    </w:p>
    <w:p>
      <w:r>
        <w:t>10</w:t>
      </w:r>
    </w:p>
    <w:p>
      <w:r>
        <w:t>Đường QH 12 m</w:t>
      </w:r>
    </w:p>
    <w:p>
      <w:r>
        <w:t>Tất cả các thửa bám Đường QH 12m</w:t>
      </w:r>
    </w:p>
    <w:p>
      <w:r>
        <w:t>10.500.000</w:t>
      </w:r>
    </w:p>
    <w:p>
      <w:r>
        <w:t>11</w:t>
      </w:r>
    </w:p>
    <w:p>
      <w:r>
        <w:t>Đường QH 11 m</w:t>
      </w:r>
    </w:p>
    <w:p>
      <w:r>
        <w:t>Tất cả các thửa bám Đường QH 11m</w:t>
      </w:r>
    </w:p>
    <w:p>
      <w:r>
        <w:t>10.000.000</w:t>
      </w:r>
    </w:p>
    <w:p>
      <w:r>
        <w:t>12</w:t>
      </w:r>
    </w:p>
    <w:p>
      <w:r>
        <w:t>Đường QH 9 m</w:t>
      </w:r>
    </w:p>
    <w:p>
      <w:r>
        <w:t>Tất cả các thửa bám Đường QH 9m</w:t>
      </w:r>
    </w:p>
    <w:p>
      <w:r>
        <w:t>9.500.000</w:t>
      </w:r>
    </w:p>
    <w:p>
      <w:r>
        <w:t>13</w:t>
      </w:r>
    </w:p>
    <w:p>
      <w:r>
        <w:t>Đường QH 7 m</w:t>
      </w:r>
    </w:p>
    <w:p>
      <w:r>
        <w:t>Tất cả các thửa bám Đường QH 7m</w:t>
      </w:r>
    </w:p>
    <w:p>
      <w:r>
        <w:t>8.500.000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