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1043/QĐ-UBND năm 2024 công bố bổ sung cách thức thực hiện thủ tục hành chính trong lĩnh vực việc làm thuộc phạm vi chức năng quản lý nhà nước của Sở Lao động - Thương binh và Xã hội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1043/QĐ-UBND</w:t>
      </w:r>
    </w:p>
    <w:p>
      <w:r>
        <w:t>Sơn La, ngày 03 tháng 5 năm 2024</w:t>
      </w:r>
    </w:p>
    <w:p>
      <w:r>
        <w:t>QUYẾT ĐỊNH</w:t>
      </w:r>
    </w:p>
    <w:p>
      <w:r>
        <w:t>VỀ VIỆC CÔNG BỐ BỔ SUNG CÁCH THỨC THỰC HIỆN THỦ TỤC HÀNH CHÍNH TRONG LĨNH VỰC VIỆC LÀM THUỘC PHẠM VI CHỨC NĂNG QUẢN LÝ NHÀ NƯỚC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 tháng 12 năm 2021 của Chính phủ về sửa đổi, bổ sung một số điều của Nghị định số 61/20218/NĐ-CP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về việc hướng dẫn thi hành một số quy định của Nghị định số 61/2018/NĐ-CP ngày 23 tháng 4 năm 2018 của Chính phủ;</w:t>
      </w:r>
    </w:p>
    <w:p>
      <w:r>
        <w:t>Căn cứ 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Theo đề nghị của Giám đốc Sở Lao động - Thương binh và Xã hội tại Tờ trình số 104/TTr-SLĐTBXH ngày 28 tháng 5 năm 2024.</w:t>
      </w:r>
    </w:p>
    <w:p>
      <w:r>
        <w:t>QUYẾT ĐỊNH:</w:t>
      </w:r>
    </w:p>
    <w:p>
      <w:r>
        <w:t>Điều 1.  Công bố bổ sung cách thức thực hiện trực tuyến đối với 09 thủ tục hành chính thuộc lĩnh vực việc làm đã công bố tại Quyết định số 680/QĐ-UBND ngày 12/4/2024 thuộc phạm vi chức năng quản lý nhà nước của Sở Lao động - Thương binh và Xã hội.</w:t>
      </w:r>
    </w:p>
    <w:p>
      <w:r>
        <w:t>Điều 2.  Chánh Văn phòng Ủy ban nhân dân tỉnh; Giám đốc Sở Lao động - Thương binh và Xã hội; Thủ trưởng các sở, ban, ngành; Chủ tịch Ủy ban nhân dân các huyện, thành phố; Chủ tịch Ủy ban nhân dân các xã, phường, thị trấn; các tổ chức, cá nhân có liên quan chịu trách nhiệm thi hành quyết định này.</w:t>
      </w:r>
    </w:p>
    <w:p>
      <w:r>
        <w:t>Quyết định này có hiệu lực từ ngày ký ban hành./.</w:t>
      </w:r>
    </w:p>
    <w:p>
      <w:r>
        <w:t>Nơi nhận:</w:t>
      </w:r>
    </w:p>
    <w:p>
      <w:r>
        <w:t>- Cục KSTTHC, Văn phòng Chính phủ (b/c);</w:t>
      </w:r>
    </w:p>
    <w:p>
      <w:r>
        <w:t>- Chủ tịch, các Phó Chủ tịch UBND tỉnh;</w:t>
      </w:r>
    </w:p>
    <w:p>
      <w:r>
        <w:t>- Như Điều 3;</w:t>
      </w:r>
    </w:p>
    <w:p>
      <w:r>
        <w:t>- Sở Thông tin và Truyền thông;</w:t>
      </w:r>
    </w:p>
    <w:p>
      <w:r>
        <w:t>- Trung tâm phục vụ Hành chính công tỉnh;</w:t>
      </w:r>
    </w:p>
    <w:p>
      <w:r>
        <w:t>- Cổng thông tin điện tử tỉnh;</w:t>
      </w:r>
    </w:p>
    <w:p>
      <w:r>
        <w:t>- Lưu: VT, KSTTHC, H (03bản)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